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B97" w:rsidRPr="00B16B97" w:rsidRDefault="00B16B97" w:rsidP="00B16B97">
      <w:pPr>
        <w:spacing w:after="0" w:line="240" w:lineRule="auto"/>
        <w:jc w:val="center"/>
        <w:rPr>
          <w:rFonts w:ascii="Verdana" w:eastAsia="Times New Roman" w:hAnsi="Verdana" w:cs="Times New Roman"/>
          <w:b/>
          <w:bCs/>
          <w:sz w:val="21"/>
          <w:szCs w:val="21"/>
          <w:lang w:eastAsia="ru-RU"/>
        </w:rPr>
      </w:pPr>
      <w:r w:rsidRPr="00B16B97">
        <w:rPr>
          <w:rFonts w:ascii="Arial" w:eastAsia="Times New Roman" w:hAnsi="Arial" w:cs="Arial"/>
          <w:b/>
          <w:bCs/>
          <w:sz w:val="24"/>
          <w:szCs w:val="24"/>
          <w:lang w:eastAsia="ru-RU"/>
        </w:rPr>
        <w:t>РОССИЙСКАЯ ФЕДЕРАЦИЯ</w:t>
      </w:r>
    </w:p>
    <w:p w:rsidR="00B16B97" w:rsidRPr="00B16B97" w:rsidRDefault="00B16B97" w:rsidP="00B16B97">
      <w:pPr>
        <w:spacing w:after="0" w:line="240" w:lineRule="auto"/>
        <w:jc w:val="center"/>
        <w:rPr>
          <w:rFonts w:ascii="Verdana" w:eastAsia="Times New Roman" w:hAnsi="Verdana" w:cs="Times New Roman"/>
          <w:b/>
          <w:bCs/>
          <w:sz w:val="21"/>
          <w:szCs w:val="21"/>
          <w:lang w:eastAsia="ru-RU"/>
        </w:rPr>
      </w:pPr>
      <w:r w:rsidRPr="00B16B97">
        <w:rPr>
          <w:rFonts w:ascii="Arial" w:eastAsia="Times New Roman" w:hAnsi="Arial" w:cs="Arial"/>
          <w:b/>
          <w:bCs/>
          <w:sz w:val="24"/>
          <w:szCs w:val="24"/>
          <w:lang w:eastAsia="ru-RU"/>
        </w:rPr>
        <w:t> </w:t>
      </w:r>
    </w:p>
    <w:p w:rsidR="00B16B97" w:rsidRPr="00B16B97" w:rsidRDefault="00B16B97" w:rsidP="00B16B97">
      <w:pPr>
        <w:spacing w:after="0" w:line="240" w:lineRule="auto"/>
        <w:jc w:val="center"/>
        <w:rPr>
          <w:rFonts w:ascii="Verdana" w:eastAsia="Times New Roman" w:hAnsi="Verdana" w:cs="Times New Roman"/>
          <w:b/>
          <w:bCs/>
          <w:sz w:val="21"/>
          <w:szCs w:val="21"/>
          <w:lang w:eastAsia="ru-RU"/>
        </w:rPr>
      </w:pPr>
      <w:r w:rsidRPr="00B16B97">
        <w:rPr>
          <w:rFonts w:ascii="Arial" w:eastAsia="Times New Roman" w:hAnsi="Arial" w:cs="Arial"/>
          <w:b/>
          <w:bCs/>
          <w:sz w:val="24"/>
          <w:szCs w:val="24"/>
          <w:lang w:eastAsia="ru-RU"/>
        </w:rPr>
        <w:t>ФЕДЕРАЛЬНЫЙ ЗАКОН</w:t>
      </w:r>
    </w:p>
    <w:p w:rsidR="00B16B97" w:rsidRPr="00B16B97" w:rsidRDefault="00B16B97" w:rsidP="00B16B97">
      <w:pPr>
        <w:spacing w:after="0" w:line="240" w:lineRule="auto"/>
        <w:jc w:val="center"/>
        <w:rPr>
          <w:rFonts w:ascii="Verdana" w:eastAsia="Times New Roman" w:hAnsi="Verdana" w:cs="Times New Roman"/>
          <w:b/>
          <w:bCs/>
          <w:sz w:val="21"/>
          <w:szCs w:val="21"/>
          <w:lang w:eastAsia="ru-RU"/>
        </w:rPr>
      </w:pPr>
      <w:r w:rsidRPr="00B16B97">
        <w:rPr>
          <w:rFonts w:ascii="Arial" w:eastAsia="Times New Roman" w:hAnsi="Arial" w:cs="Arial"/>
          <w:b/>
          <w:bCs/>
          <w:sz w:val="24"/>
          <w:szCs w:val="24"/>
          <w:lang w:eastAsia="ru-RU"/>
        </w:rPr>
        <w:t> </w:t>
      </w:r>
    </w:p>
    <w:p w:rsidR="00B16B97" w:rsidRPr="00B16B97" w:rsidRDefault="00B16B97" w:rsidP="00B16B97">
      <w:pPr>
        <w:spacing w:after="0" w:line="240" w:lineRule="auto"/>
        <w:jc w:val="center"/>
        <w:rPr>
          <w:rFonts w:ascii="Verdana" w:eastAsia="Times New Roman" w:hAnsi="Verdana" w:cs="Times New Roman"/>
          <w:b/>
          <w:bCs/>
          <w:sz w:val="21"/>
          <w:szCs w:val="21"/>
          <w:lang w:eastAsia="ru-RU"/>
        </w:rPr>
      </w:pPr>
      <w:r w:rsidRPr="00B16B97">
        <w:rPr>
          <w:rFonts w:ascii="Arial" w:eastAsia="Times New Roman" w:hAnsi="Arial" w:cs="Arial"/>
          <w:b/>
          <w:bCs/>
          <w:sz w:val="24"/>
          <w:szCs w:val="24"/>
          <w:lang w:eastAsia="ru-RU"/>
        </w:rPr>
        <w:t>О ПРОТИВОДЕЙСТВИИ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jc w:val="right"/>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Принят</w:t>
      </w:r>
    </w:p>
    <w:p w:rsidR="00B16B97" w:rsidRPr="00B16B97" w:rsidRDefault="00B16B97" w:rsidP="00B16B97">
      <w:pPr>
        <w:spacing w:after="0" w:line="240" w:lineRule="auto"/>
        <w:jc w:val="right"/>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Государственной Думой</w:t>
      </w:r>
    </w:p>
    <w:p w:rsidR="00B16B97" w:rsidRPr="00B16B97" w:rsidRDefault="00B16B97" w:rsidP="00B16B97">
      <w:pPr>
        <w:spacing w:after="0" w:line="240" w:lineRule="auto"/>
        <w:jc w:val="right"/>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19 декабря 2008 года</w:t>
      </w:r>
    </w:p>
    <w:p w:rsidR="00B16B97" w:rsidRPr="00B16B97" w:rsidRDefault="00B16B97" w:rsidP="00B16B97">
      <w:pPr>
        <w:spacing w:after="0" w:line="240" w:lineRule="auto"/>
        <w:jc w:val="right"/>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jc w:val="right"/>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Одобрен</w:t>
      </w:r>
    </w:p>
    <w:p w:rsidR="00B16B97" w:rsidRPr="00B16B97" w:rsidRDefault="00B16B97" w:rsidP="00B16B97">
      <w:pPr>
        <w:spacing w:after="0" w:line="240" w:lineRule="auto"/>
        <w:jc w:val="right"/>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Советом Федерации</w:t>
      </w:r>
    </w:p>
    <w:p w:rsidR="00B16B97" w:rsidRPr="00B16B97" w:rsidRDefault="00B16B97" w:rsidP="00B16B97">
      <w:pPr>
        <w:spacing w:after="0" w:line="240" w:lineRule="auto"/>
        <w:jc w:val="right"/>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22 декабря 2008 года</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42"/>
        <w:gridCol w:w="9303"/>
      </w:tblGrid>
      <w:tr w:rsidR="00B16B97" w:rsidRPr="00B16B97" w:rsidTr="00B16B97">
        <w:trPr>
          <w:tblCellSpacing w:w="15" w:type="dxa"/>
          <w:jc w:val="center"/>
        </w:trPr>
        <w:tc>
          <w:tcPr>
            <w:tcW w:w="0" w:type="auto"/>
            <w:vAlign w:val="center"/>
            <w:hideMark/>
          </w:tcPr>
          <w:p w:rsidR="00B16B97" w:rsidRPr="00B16B97" w:rsidRDefault="00B16B97" w:rsidP="00B16B97">
            <w:pPr>
              <w:spacing w:after="0" w:line="240" w:lineRule="auto"/>
              <w:rPr>
                <w:rFonts w:ascii="Verdana" w:eastAsia="Times New Roman" w:hAnsi="Verdana" w:cs="Times New Roman"/>
                <w:sz w:val="21"/>
                <w:szCs w:val="21"/>
                <w:lang w:eastAsia="ru-RU"/>
              </w:rPr>
            </w:pPr>
          </w:p>
        </w:tc>
        <w:tc>
          <w:tcPr>
            <w:tcW w:w="0" w:type="auto"/>
            <w:vAlign w:val="center"/>
            <w:hideMark/>
          </w:tcPr>
          <w:p w:rsidR="00B16B97" w:rsidRPr="00B16B97" w:rsidRDefault="00B16B97" w:rsidP="00B16B97">
            <w:pPr>
              <w:spacing w:after="0" w:line="240" w:lineRule="auto"/>
              <w:jc w:val="center"/>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Список изменяющих документов</w:t>
            </w:r>
          </w:p>
        </w:tc>
      </w:tr>
    </w:tbl>
    <w:p w:rsidR="00B16B97" w:rsidRPr="00B16B97" w:rsidRDefault="00B16B97" w:rsidP="00B16B97">
      <w:pPr>
        <w:shd w:val="clear" w:color="auto" w:fill="F4F3F8"/>
        <w:spacing w:after="0" w:line="240" w:lineRule="auto"/>
        <w:jc w:val="center"/>
        <w:rPr>
          <w:rFonts w:ascii="Verdana" w:eastAsia="Times New Roman" w:hAnsi="Verdana" w:cs="Times New Roman"/>
          <w:color w:val="392C69"/>
          <w:sz w:val="21"/>
          <w:szCs w:val="21"/>
          <w:lang w:eastAsia="ru-RU"/>
        </w:rPr>
      </w:pPr>
      <w:r w:rsidRPr="00B16B97">
        <w:rPr>
          <w:rFonts w:ascii="Times New Roman" w:eastAsia="Times New Roman" w:hAnsi="Times New Roman" w:cs="Times New Roman"/>
          <w:color w:val="392C69"/>
          <w:sz w:val="24"/>
          <w:szCs w:val="24"/>
          <w:lang w:eastAsia="ru-RU"/>
        </w:rPr>
        <w:t>(в ред. Федеральных законов от 11.07.2011 N 200-ФЗ,</w:t>
      </w:r>
    </w:p>
    <w:p w:rsidR="00B16B97" w:rsidRPr="00B16B97" w:rsidRDefault="00B16B97" w:rsidP="00B16B97">
      <w:pPr>
        <w:shd w:val="clear" w:color="auto" w:fill="F4F3F8"/>
        <w:spacing w:after="0" w:line="240" w:lineRule="auto"/>
        <w:jc w:val="center"/>
        <w:rPr>
          <w:rFonts w:ascii="Verdana" w:eastAsia="Times New Roman" w:hAnsi="Verdana" w:cs="Times New Roman"/>
          <w:color w:val="392C69"/>
          <w:sz w:val="21"/>
          <w:szCs w:val="21"/>
          <w:lang w:eastAsia="ru-RU"/>
        </w:rPr>
      </w:pPr>
      <w:r w:rsidRPr="00B16B97">
        <w:rPr>
          <w:rFonts w:ascii="Times New Roman" w:eastAsia="Times New Roman" w:hAnsi="Times New Roman" w:cs="Times New Roman"/>
          <w:color w:val="392C69"/>
          <w:sz w:val="24"/>
          <w:szCs w:val="24"/>
          <w:lang w:eastAsia="ru-RU"/>
        </w:rPr>
        <w:t>от 21.11.2011 N 329-ФЗ, от 03.12.2012 N 231-ФЗ, от 29.12.2012 N 280-ФЗ,</w:t>
      </w:r>
    </w:p>
    <w:p w:rsidR="00B16B97" w:rsidRPr="00B16B97" w:rsidRDefault="00B16B97" w:rsidP="00B16B97">
      <w:pPr>
        <w:shd w:val="clear" w:color="auto" w:fill="F4F3F8"/>
        <w:spacing w:after="0" w:line="240" w:lineRule="auto"/>
        <w:jc w:val="center"/>
        <w:rPr>
          <w:rFonts w:ascii="Verdana" w:eastAsia="Times New Roman" w:hAnsi="Verdana" w:cs="Times New Roman"/>
          <w:color w:val="392C69"/>
          <w:sz w:val="21"/>
          <w:szCs w:val="21"/>
          <w:lang w:eastAsia="ru-RU"/>
        </w:rPr>
      </w:pPr>
      <w:r w:rsidRPr="00B16B97">
        <w:rPr>
          <w:rFonts w:ascii="Times New Roman" w:eastAsia="Times New Roman" w:hAnsi="Times New Roman" w:cs="Times New Roman"/>
          <w:color w:val="392C69"/>
          <w:sz w:val="24"/>
          <w:szCs w:val="24"/>
          <w:lang w:eastAsia="ru-RU"/>
        </w:rPr>
        <w:t>от 07.05.2013 N 102-ФЗ, от 30.09.2013 N 261-ФЗ, от 28.12.2013 N 396-ФЗ,</w:t>
      </w:r>
    </w:p>
    <w:p w:rsidR="00B16B97" w:rsidRPr="00B16B97" w:rsidRDefault="00B16B97" w:rsidP="00B16B97">
      <w:pPr>
        <w:shd w:val="clear" w:color="auto" w:fill="F4F3F8"/>
        <w:spacing w:after="0" w:line="240" w:lineRule="auto"/>
        <w:jc w:val="center"/>
        <w:rPr>
          <w:rFonts w:ascii="Verdana" w:eastAsia="Times New Roman" w:hAnsi="Verdana" w:cs="Times New Roman"/>
          <w:color w:val="392C69"/>
          <w:sz w:val="21"/>
          <w:szCs w:val="21"/>
          <w:lang w:eastAsia="ru-RU"/>
        </w:rPr>
      </w:pPr>
      <w:r w:rsidRPr="00B16B97">
        <w:rPr>
          <w:rFonts w:ascii="Times New Roman" w:eastAsia="Times New Roman" w:hAnsi="Times New Roman" w:cs="Times New Roman"/>
          <w:color w:val="392C69"/>
          <w:sz w:val="24"/>
          <w:szCs w:val="24"/>
          <w:lang w:eastAsia="ru-RU"/>
        </w:rPr>
        <w:t>от 22.12.2014 N 431-ФЗ, от 05.10.2015 N 285-ФЗ, от 03.11.2015 N 303-ФЗ,</w:t>
      </w:r>
    </w:p>
    <w:p w:rsidR="00B16B97" w:rsidRPr="00B16B97" w:rsidRDefault="00B16B97" w:rsidP="00B16B97">
      <w:pPr>
        <w:shd w:val="clear" w:color="auto" w:fill="F4F3F8"/>
        <w:spacing w:after="0" w:line="240" w:lineRule="auto"/>
        <w:jc w:val="center"/>
        <w:rPr>
          <w:rFonts w:ascii="Verdana" w:eastAsia="Times New Roman" w:hAnsi="Verdana" w:cs="Times New Roman"/>
          <w:color w:val="392C69"/>
          <w:sz w:val="21"/>
          <w:szCs w:val="21"/>
          <w:lang w:eastAsia="ru-RU"/>
        </w:rPr>
      </w:pPr>
      <w:r w:rsidRPr="00B16B97">
        <w:rPr>
          <w:rFonts w:ascii="Times New Roman" w:eastAsia="Times New Roman" w:hAnsi="Times New Roman" w:cs="Times New Roman"/>
          <w:color w:val="392C69"/>
          <w:sz w:val="24"/>
          <w:szCs w:val="24"/>
          <w:lang w:eastAsia="ru-RU"/>
        </w:rPr>
        <w:t>от 28.11.2015 N 354-ФЗ, от 15.02.2016 N 24-ФЗ, от 03.07.2016 N 236-ФЗ,</w:t>
      </w:r>
    </w:p>
    <w:p w:rsidR="00B16B97" w:rsidRPr="00B16B97" w:rsidRDefault="00B16B97" w:rsidP="00B16B97">
      <w:pPr>
        <w:shd w:val="clear" w:color="auto" w:fill="F4F3F8"/>
        <w:spacing w:after="0" w:line="240" w:lineRule="auto"/>
        <w:jc w:val="center"/>
        <w:rPr>
          <w:rFonts w:ascii="Verdana" w:eastAsia="Times New Roman" w:hAnsi="Verdana" w:cs="Times New Roman"/>
          <w:color w:val="392C69"/>
          <w:sz w:val="21"/>
          <w:szCs w:val="21"/>
          <w:lang w:eastAsia="ru-RU"/>
        </w:rPr>
      </w:pPr>
      <w:r w:rsidRPr="00B16B97">
        <w:rPr>
          <w:rFonts w:ascii="Times New Roman" w:eastAsia="Times New Roman" w:hAnsi="Times New Roman" w:cs="Times New Roman"/>
          <w:color w:val="392C69"/>
          <w:sz w:val="24"/>
          <w:szCs w:val="24"/>
          <w:lang w:eastAsia="ru-RU"/>
        </w:rPr>
        <w:t>от 28.12.2016 N 505-ФЗ, от 03.04.2017 N 64-ФЗ, от 01.07.2017 N 132-ФЗ,</w:t>
      </w:r>
    </w:p>
    <w:p w:rsidR="00B16B97" w:rsidRPr="00B16B97" w:rsidRDefault="00B16B97" w:rsidP="00B16B97">
      <w:pPr>
        <w:shd w:val="clear" w:color="auto" w:fill="F4F3F8"/>
        <w:spacing w:after="0" w:line="240" w:lineRule="auto"/>
        <w:jc w:val="center"/>
        <w:rPr>
          <w:rFonts w:ascii="Verdana" w:eastAsia="Times New Roman" w:hAnsi="Verdana" w:cs="Times New Roman"/>
          <w:color w:val="392C69"/>
          <w:sz w:val="21"/>
          <w:szCs w:val="21"/>
          <w:lang w:eastAsia="ru-RU"/>
        </w:rPr>
      </w:pPr>
      <w:r w:rsidRPr="00B16B97">
        <w:rPr>
          <w:rFonts w:ascii="Times New Roman" w:eastAsia="Times New Roman" w:hAnsi="Times New Roman" w:cs="Times New Roman"/>
          <w:color w:val="392C69"/>
          <w:sz w:val="24"/>
          <w:szCs w:val="24"/>
          <w:lang w:eastAsia="ru-RU"/>
        </w:rPr>
        <w:t>от 28.12.2017 N 423-ФЗ, от 04.06.2018 N 133-ФЗ, от 03.08.2018 N 307-ФЗ,</w:t>
      </w:r>
    </w:p>
    <w:p w:rsidR="00B16B97" w:rsidRPr="00B16B97" w:rsidRDefault="00B16B97" w:rsidP="00B16B97">
      <w:pPr>
        <w:shd w:val="clear" w:color="auto" w:fill="F4F3F8"/>
        <w:spacing w:after="0" w:line="240" w:lineRule="auto"/>
        <w:jc w:val="center"/>
        <w:rPr>
          <w:rFonts w:ascii="Verdana" w:eastAsia="Times New Roman" w:hAnsi="Verdana" w:cs="Times New Roman"/>
          <w:color w:val="392C69"/>
          <w:sz w:val="21"/>
          <w:szCs w:val="21"/>
          <w:lang w:eastAsia="ru-RU"/>
        </w:rPr>
      </w:pPr>
      <w:r w:rsidRPr="00B16B97">
        <w:rPr>
          <w:rFonts w:ascii="Times New Roman" w:eastAsia="Times New Roman" w:hAnsi="Times New Roman" w:cs="Times New Roman"/>
          <w:color w:val="392C69"/>
          <w:sz w:val="24"/>
          <w:szCs w:val="24"/>
          <w:lang w:eastAsia="ru-RU"/>
        </w:rPr>
        <w:t>от 30.10.2018 N 382-ФЗ, от 06.02.2019 N 5-ФЗ, от 26.07.2019 N 228-ФЗ,</w:t>
      </w:r>
    </w:p>
    <w:p w:rsidR="00B16B97" w:rsidRPr="00B16B97" w:rsidRDefault="00B16B97" w:rsidP="00B16B97">
      <w:pPr>
        <w:shd w:val="clear" w:color="auto" w:fill="F4F3F8"/>
        <w:spacing w:after="0" w:line="240" w:lineRule="auto"/>
        <w:jc w:val="center"/>
        <w:rPr>
          <w:rFonts w:ascii="Verdana" w:eastAsia="Times New Roman" w:hAnsi="Verdana" w:cs="Times New Roman"/>
          <w:color w:val="392C69"/>
          <w:sz w:val="21"/>
          <w:szCs w:val="21"/>
          <w:lang w:eastAsia="ru-RU"/>
        </w:rPr>
      </w:pPr>
      <w:r w:rsidRPr="00B16B97">
        <w:rPr>
          <w:rFonts w:ascii="Times New Roman" w:eastAsia="Times New Roman" w:hAnsi="Times New Roman" w:cs="Times New Roman"/>
          <w:color w:val="392C69"/>
          <w:sz w:val="24"/>
          <w:szCs w:val="24"/>
          <w:lang w:eastAsia="ru-RU"/>
        </w:rPr>
        <w:t>от 26.07.2019 N 251-ФЗ, от 16.12.2019 N 432-ФЗ)</w:t>
      </w:r>
    </w:p>
    <w:p w:rsidR="00B16B97" w:rsidRPr="00B16B97" w:rsidRDefault="00B16B97" w:rsidP="00B16B97">
      <w:pPr>
        <w:spacing w:after="0" w:line="240" w:lineRule="auto"/>
        <w:jc w:val="center"/>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 Основные понятия, используемые в настоящем Федеральном законе</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Для целей настоящего Федерального закона используются следующие основные понятия: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коррупция: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0" w:name="p35"/>
      <w:bookmarkEnd w:id="0"/>
      <w:r w:rsidRPr="00B16B97">
        <w:rPr>
          <w:rFonts w:ascii="Times New Roman" w:eastAsia="Times New Roman" w:hAnsi="Times New Roman" w:cs="Times New Roman"/>
          <w:sz w:val="24"/>
          <w:szCs w:val="24"/>
          <w:lang w:eastAsia="ru-RU"/>
        </w:rP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б) совершение деяний, указанных в </w:t>
      </w:r>
      <w:hyperlink w:anchor="p35" w:history="1">
        <w:r w:rsidRPr="00B16B97">
          <w:rPr>
            <w:rFonts w:ascii="Times New Roman" w:eastAsia="Times New Roman" w:hAnsi="Times New Roman" w:cs="Times New Roman"/>
            <w:color w:val="0000FF"/>
            <w:sz w:val="24"/>
            <w:szCs w:val="24"/>
            <w:lang w:eastAsia="ru-RU"/>
          </w:rPr>
          <w:t>подпункте "а"</w:t>
        </w:r>
      </w:hyperlink>
      <w:r w:rsidRPr="00B16B97">
        <w:rPr>
          <w:rFonts w:ascii="Times New Roman" w:eastAsia="Times New Roman" w:hAnsi="Times New Roman" w:cs="Times New Roman"/>
          <w:sz w:val="24"/>
          <w:szCs w:val="24"/>
          <w:lang w:eastAsia="ru-RU"/>
        </w:rPr>
        <w:t xml:space="preserve"> настоящего пункта, от имени или в интересах юридического лица;</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а) по предупреждению коррупции, в том числе по выявлению и последующему устранению причин коррупции (профилактика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б) по выявлению, предупреждению, пресечению, раскрытию и расследованию коррупционных правонарушений (борьба с коррупцией);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lastRenderedPageBreak/>
        <w:t>в) по минимизации и (или) ликвидации последствий коррупционных правонарушений.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нормативные правовые акты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б) законы и иные нормативные правовые акты органов государственной власти субъектов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в) муниципальные правовые акты;</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3 введен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4 введен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2. Правовая основа противодействия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Правовую основу противодействия коррупции составляют Конституция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3. Основные принципы противодействия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Противодействие коррупции в Российской Федерации основывается на следующих основных принципах:</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признание, обеспечение и защита основных прав и свобод человека и гражданина;</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законность;</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публичность и открытость деятельности государственных органов и органов местного самоуправления;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неотвратимость ответственности за совершение коррупционных правонарушений;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6) приоритетное применение мер по предупреждению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7) сотрудничество государства с институтами гражданского общества, международными организациями и физическими лицами.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4. Международное сотрудничество Российской Федерации в области противодействия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1. Российская Федерация в соответствии с международными договорами Российской Федерации и (или) на основе принципа взаимности сотрудничает в области </w:t>
      </w:r>
      <w:r w:rsidRPr="00B16B97">
        <w:rPr>
          <w:rFonts w:ascii="Times New Roman" w:eastAsia="Times New Roman" w:hAnsi="Times New Roman" w:cs="Times New Roman"/>
          <w:sz w:val="24"/>
          <w:szCs w:val="24"/>
          <w:lang w:eastAsia="ru-RU"/>
        </w:rPr>
        <w:lastRenderedPageBreak/>
        <w:t>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выявления имущества, полученного в результате совершения коррупционных правонарушений или служащего средством их совершения;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предоставления в надлежащих случаях предметов или образцов веществ для проведения исследований или судебных экспертиз;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обмена информацией по вопросам противодействия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5) координации деятельности по профилактике коррупции и борьбе с коррупцией.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законами.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5. Организационные основы противодействия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Президент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определяет основные направления государственной политики в области противодействия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4.1 введена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5. В целях обеспечения координации деятельности федеральных органов исполнительной власти, органов исполнительной власти субъектов Российской </w:t>
      </w:r>
      <w:r w:rsidRPr="00B16B97">
        <w:rPr>
          <w:rFonts w:ascii="Times New Roman" w:eastAsia="Times New Roman" w:hAnsi="Times New Roman" w:cs="Times New Roman"/>
          <w:sz w:val="24"/>
          <w:szCs w:val="24"/>
          <w:lang w:eastAsia="ru-RU"/>
        </w:rPr>
        <w:lastRenderedPageBreak/>
        <w:t>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6.1. Генеральная прокуратура Российской Федерации в случаях, предусмотренных федеральными законами, взаимодействует с компетентными органами иностранных государств при проведении уполномоченными должностными лицами государственных органов, органов местного самоуправления и организаций проверок соблюдения ограничений, запретов и требований, установленных в целях противодействия коррупции, лицами, на которых распространены такие ограничения, запреты и требования.</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6.1 введена Федеральным законом от 06.02.2019 N 5-ФЗ)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7. Счетная палата Российской Федерации в пределах своих полномочий обеспечивает противодействие коррупции в соответствии с Федеральным законом от 11 января 1995 года N 4-ФЗ "О Счетной палате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6. Меры по профилактике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Профилактика коррупции осуществляется путем применения следующих основных мер:</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формирование в обществе нетерпимости к коррупционному поведению;</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антикоррупционная экспертиза правовых актов и их проектов;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2.1 введен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lastRenderedPageBreak/>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перечень,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21.11.2011 N 329-ФЗ, от 03.12.2012 N 231-ФЗ)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7. Основные направления деятельности государственных органов по повышению эффективности противодействия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Основными направлениями деятельности государственных органов по повышению эффективности противодействия коррупции являются: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проведение единой государственной политики в области противодействия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совершенствование системы и структуры государственных органов, создание механизмов общественного контроля за их деятельностью;</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6 в ред. Федерального закона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lastRenderedPageBreak/>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8) обеспечение независимости средств массовой информации;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9) неукоснительное соблюдение принципов независимости судей и невмешательства в судебную деятельность;</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10) совершенствование организации деятельности правоохранительных и контролирующих органов по противодействию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11) совершенствование порядка прохождения государственной и муниципальной службы;</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28.12.2013 N 396-ФЗ)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13) устранение необоснованных запретов и ограничений, особенно в области экономической деятельности;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15) повышение уровня оплаты труда и социальной защищенности государственных и муниципальных служащих;</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17) усиление контроля за решением вопросов, содержащихся в обращениях граждан и юридических лиц;</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18) передача части функций государственных органов саморегулируемым организациям, а также иным негосударственным организациям;</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07.05.2013 N 102-ФЗ)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1" w:name="p136"/>
      <w:bookmarkEnd w:id="1"/>
      <w:r w:rsidRPr="00B16B97">
        <w:rPr>
          <w:rFonts w:ascii="Times New Roman" w:eastAsia="Times New Roman" w:hAnsi="Times New Roman" w:cs="Times New Roman"/>
          <w:sz w:val="24"/>
          <w:szCs w:val="24"/>
          <w:lang w:eastAsia="ru-RU"/>
        </w:rPr>
        <w:t xml:space="preserve">1. В случаях, предусмотренных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w:t>
      </w:r>
      <w:r w:rsidRPr="00B16B97">
        <w:rPr>
          <w:rFonts w:ascii="Times New Roman" w:eastAsia="Times New Roman" w:hAnsi="Times New Roman" w:cs="Times New Roman"/>
          <w:sz w:val="24"/>
          <w:szCs w:val="24"/>
          <w:lang w:eastAsia="ru-RU"/>
        </w:rPr>
        <w:lastRenderedPageBreak/>
        <w:t>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2" w:name="p139"/>
      <w:bookmarkEnd w:id="2"/>
      <w:r w:rsidRPr="00B16B97">
        <w:rPr>
          <w:rFonts w:ascii="Times New Roman" w:eastAsia="Times New Roman" w:hAnsi="Times New Roman" w:cs="Times New Roman"/>
          <w:sz w:val="24"/>
          <w:szCs w:val="24"/>
          <w:lang w:eastAsia="ru-RU"/>
        </w:rPr>
        <w:t>1) лицам, замещающим (занимающим):</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3" w:name="p140"/>
      <w:bookmarkEnd w:id="3"/>
      <w:r w:rsidRPr="00B16B97">
        <w:rPr>
          <w:rFonts w:ascii="Times New Roman" w:eastAsia="Times New Roman" w:hAnsi="Times New Roman" w:cs="Times New Roman"/>
          <w:sz w:val="24"/>
          <w:szCs w:val="24"/>
          <w:lang w:eastAsia="ru-RU"/>
        </w:rPr>
        <w:t>а) государственные должности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б) должности первого заместителя и заместителей Генерального прокурора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в) должности членов Совета директоров Центрального банка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г) государственные должности субъектов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е) должности заместителей руководителей федеральных органов исполнительной власти;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03.07.2016 N 236-ФЗ)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4" w:name="p149"/>
      <w:bookmarkEnd w:id="4"/>
      <w:r w:rsidRPr="00B16B97">
        <w:rPr>
          <w:rFonts w:ascii="Times New Roman" w:eastAsia="Times New Roman" w:hAnsi="Times New Roman" w:cs="Times New Roman"/>
          <w:sz w:val="24"/>
          <w:szCs w:val="24"/>
          <w:lang w:eastAsia="ru-RU"/>
        </w:rP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03.11.2015 N 303-ФЗ)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(пп. "и" введен Федеральным законом от 22.12.2014 N 431-ФЗ; в ред. Федерального закона от 03.07.2016 N 236-ФЗ)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5" w:name="p155"/>
      <w:bookmarkEnd w:id="5"/>
      <w:r w:rsidRPr="00B16B97">
        <w:rPr>
          <w:rFonts w:ascii="Times New Roman" w:eastAsia="Times New Roman" w:hAnsi="Times New Roman" w:cs="Times New Roman"/>
          <w:sz w:val="24"/>
          <w:szCs w:val="24"/>
          <w:lang w:eastAsia="ru-RU"/>
        </w:rP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1.1 введен Федеральным законом от 03.11.2015 N 303-ФЗ)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супругам и несовершеннолетним детям лиц, указанных в </w:t>
      </w:r>
      <w:hyperlink w:anchor="p140" w:history="1">
        <w:r w:rsidRPr="00B16B97">
          <w:rPr>
            <w:rFonts w:ascii="Times New Roman" w:eastAsia="Times New Roman" w:hAnsi="Times New Roman" w:cs="Times New Roman"/>
            <w:color w:val="0000FF"/>
            <w:sz w:val="24"/>
            <w:szCs w:val="24"/>
            <w:lang w:eastAsia="ru-RU"/>
          </w:rPr>
          <w:t>подпунктах "а"</w:t>
        </w:r>
      </w:hyperlink>
      <w:r w:rsidRPr="00B16B97">
        <w:rPr>
          <w:rFonts w:ascii="Times New Roman" w:eastAsia="Times New Roman" w:hAnsi="Times New Roman" w:cs="Times New Roman"/>
          <w:sz w:val="24"/>
          <w:szCs w:val="24"/>
          <w:lang w:eastAsia="ru-RU"/>
        </w:rPr>
        <w:t xml:space="preserve"> - </w:t>
      </w:r>
      <w:hyperlink w:anchor="p149" w:history="1">
        <w:r w:rsidRPr="00B16B97">
          <w:rPr>
            <w:rFonts w:ascii="Times New Roman" w:eastAsia="Times New Roman" w:hAnsi="Times New Roman" w:cs="Times New Roman"/>
            <w:color w:val="0000FF"/>
            <w:sz w:val="24"/>
            <w:szCs w:val="24"/>
            <w:lang w:eastAsia="ru-RU"/>
          </w:rPr>
          <w:t>"з" пункта 1</w:t>
        </w:r>
      </w:hyperlink>
      <w:r w:rsidRPr="00B16B97">
        <w:rPr>
          <w:rFonts w:ascii="Times New Roman" w:eastAsia="Times New Roman" w:hAnsi="Times New Roman" w:cs="Times New Roman"/>
          <w:sz w:val="24"/>
          <w:szCs w:val="24"/>
          <w:lang w:eastAsia="ru-RU"/>
        </w:rPr>
        <w:t xml:space="preserve"> и </w:t>
      </w:r>
      <w:hyperlink w:anchor="p155" w:history="1">
        <w:r w:rsidRPr="00B16B97">
          <w:rPr>
            <w:rFonts w:ascii="Times New Roman" w:eastAsia="Times New Roman" w:hAnsi="Times New Roman" w:cs="Times New Roman"/>
            <w:color w:val="0000FF"/>
            <w:sz w:val="24"/>
            <w:szCs w:val="24"/>
            <w:lang w:eastAsia="ru-RU"/>
          </w:rPr>
          <w:t>пункте 1.1</w:t>
        </w:r>
      </w:hyperlink>
      <w:r w:rsidRPr="00B16B97">
        <w:rPr>
          <w:rFonts w:ascii="Times New Roman" w:eastAsia="Times New Roman" w:hAnsi="Times New Roman" w:cs="Times New Roman"/>
          <w:sz w:val="24"/>
          <w:szCs w:val="24"/>
          <w:lang w:eastAsia="ru-RU"/>
        </w:rPr>
        <w:t xml:space="preserve"> настоящей части;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22.12.2014 N 431-ФЗ, от 03.11.2015 N 303-ФЗ)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lastRenderedPageBreak/>
        <w:t>3) иным лицам в случаях, предусмотренных федеральными законами.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1.1. Понятие "иностранные финансовые инструменты" используется в </w:t>
      </w:r>
      <w:hyperlink w:anchor="p136"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в значении, определенном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1.1 введена Федеральным законом от 28.12.2016 N 505-ФЗ)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9" w:history="1">
        <w:r w:rsidRPr="00B16B97">
          <w:rPr>
            <w:rFonts w:ascii="Times New Roman" w:eastAsia="Times New Roman" w:hAnsi="Times New Roman" w:cs="Times New Roman"/>
            <w:color w:val="0000FF"/>
            <w:sz w:val="24"/>
            <w:szCs w:val="24"/>
            <w:lang w:eastAsia="ru-RU"/>
          </w:rPr>
          <w:t>пункте 1 части 1</w:t>
        </w:r>
      </w:hyperlink>
      <w:r w:rsidRPr="00B16B97">
        <w:rPr>
          <w:rFonts w:ascii="Times New Roman" w:eastAsia="Times New Roman" w:hAnsi="Times New Roman" w:cs="Times New Roman"/>
          <w:sz w:val="24"/>
          <w:szCs w:val="24"/>
          <w:lang w:eastAsia="ru-RU"/>
        </w:rP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22.12.2014 N 431-ФЗ, от 03.07.2016 N 236-ФЗ)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8. Представление сведений о доходах, об имуществе и обязательствах имущественного характера</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03.12.2012 N 231-ФЗ)</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6" w:name="p174"/>
      <w:bookmarkEnd w:id="6"/>
      <w:r w:rsidRPr="00B16B97">
        <w:rPr>
          <w:rFonts w:ascii="Times New Roman" w:eastAsia="Times New Roman" w:hAnsi="Times New Roman" w:cs="Times New Roman"/>
          <w:sz w:val="24"/>
          <w:szCs w:val="24"/>
          <w:lang w:eastAsia="ru-RU"/>
        </w:rP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граждане, претендующие на замещение должностей государственной службы;</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1 в ред. Федерального закона от 22.12.2014 N 431-ФЗ)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7" w:name="p178"/>
      <w:bookmarkEnd w:id="7"/>
      <w:r w:rsidRPr="00B16B97">
        <w:rPr>
          <w:rFonts w:ascii="Times New Roman" w:eastAsia="Times New Roman" w:hAnsi="Times New Roman" w:cs="Times New Roman"/>
          <w:sz w:val="24"/>
          <w:szCs w:val="24"/>
          <w:lang w:eastAsia="ru-RU"/>
        </w:rPr>
        <w:t>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1.1 введен Федеральным законом от 03.12.2012 N 231-ФЗ)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1.2) граждане, претендующие на замещение должностей муниципальной службы, включенных в перечни, установленные нормативными правовыми актами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1.2 введен Федеральным законом от 22.12.2014 N 431-ФЗ)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граждане, претендующие на замещение должностей, включенных в перечни,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lastRenderedPageBreak/>
        <w:t>(в ред. Федерального закона от 03.07.2016 N 236-ФЗ)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2.1 введен Федеральным законом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граждане, претендующие на замещение отдельных должностей, включенных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8" w:name="p188"/>
      <w:bookmarkEnd w:id="8"/>
      <w:r w:rsidRPr="00B16B97">
        <w:rPr>
          <w:rFonts w:ascii="Times New Roman" w:eastAsia="Times New Roman" w:hAnsi="Times New Roman" w:cs="Times New Roman"/>
          <w:sz w:val="24"/>
          <w:szCs w:val="24"/>
          <w:lang w:eastAsia="ru-RU"/>
        </w:rPr>
        <w:t>3.1) граждане, претендующие на замещение должностей руководителей государственных (муниципальных) учреждений;</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3.1 введен Федеральным законом от 29.12.2012 N 280-ФЗ)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9" w:name="p190"/>
      <w:bookmarkEnd w:id="9"/>
      <w:r w:rsidRPr="00B16B97">
        <w:rPr>
          <w:rFonts w:ascii="Times New Roman" w:eastAsia="Times New Roman" w:hAnsi="Times New Roman" w:cs="Times New Roman"/>
          <w:sz w:val="24"/>
          <w:szCs w:val="24"/>
          <w:lang w:eastAsia="ru-RU"/>
        </w:rPr>
        <w:t>3.2) лица, замещающие должности государственной службы, включенные в перечни, установленные нормативными правовыми актами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3.2 введен Федеральным законом от 22.12.2014 N 431-ФЗ)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4) лица, замещающие должности, указанные в </w:t>
      </w:r>
      <w:hyperlink w:anchor="p178" w:history="1">
        <w:r w:rsidRPr="00B16B97">
          <w:rPr>
            <w:rFonts w:ascii="Times New Roman" w:eastAsia="Times New Roman" w:hAnsi="Times New Roman" w:cs="Times New Roman"/>
            <w:color w:val="0000FF"/>
            <w:sz w:val="24"/>
            <w:szCs w:val="24"/>
            <w:lang w:eastAsia="ru-RU"/>
          </w:rPr>
          <w:t>пунктах 1.1</w:t>
        </w:r>
      </w:hyperlink>
      <w:r w:rsidRPr="00B16B97">
        <w:rPr>
          <w:rFonts w:ascii="Times New Roman" w:eastAsia="Times New Roman" w:hAnsi="Times New Roman" w:cs="Times New Roman"/>
          <w:sz w:val="24"/>
          <w:szCs w:val="24"/>
          <w:lang w:eastAsia="ru-RU"/>
        </w:rPr>
        <w:t xml:space="preserve"> - </w:t>
      </w:r>
      <w:hyperlink w:anchor="p188" w:history="1">
        <w:r w:rsidRPr="00B16B97">
          <w:rPr>
            <w:rFonts w:ascii="Times New Roman" w:eastAsia="Times New Roman" w:hAnsi="Times New Roman" w:cs="Times New Roman"/>
            <w:color w:val="0000FF"/>
            <w:sz w:val="24"/>
            <w:szCs w:val="24"/>
            <w:lang w:eastAsia="ru-RU"/>
          </w:rPr>
          <w:t>3.1</w:t>
        </w:r>
      </w:hyperlink>
      <w:r w:rsidRPr="00B16B97">
        <w:rPr>
          <w:rFonts w:ascii="Times New Roman" w:eastAsia="Times New Roman" w:hAnsi="Times New Roman" w:cs="Times New Roman"/>
          <w:sz w:val="24"/>
          <w:szCs w:val="24"/>
          <w:lang w:eastAsia="ru-RU"/>
        </w:rPr>
        <w:t xml:space="preserve"> настоящей части.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(п. 4 в ред. Федерального закона от 22.12.2014 N 431-ФЗ)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10" w:name="p195"/>
      <w:bookmarkEnd w:id="10"/>
      <w:r w:rsidRPr="00B16B97">
        <w:rPr>
          <w:rFonts w:ascii="Times New Roman" w:eastAsia="Times New Roman" w:hAnsi="Times New Roman" w:cs="Times New Roman"/>
          <w:sz w:val="24"/>
          <w:szCs w:val="24"/>
          <w:lang w:eastAsia="ru-RU"/>
        </w:rP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1.1 введена Федеральным законом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1.2 введена Федеральным законом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Порядок представления сведений о доходах, об имуществе и обязательствах имущественного характера, указанных в </w:t>
      </w:r>
      <w:hyperlink w:anchor="p174"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устанавливается федеральными законами, иными нормативными правовыми актами Российской Федерации и нормативными актами Центрального банка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03.12.2012 N 231-ФЗ)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3. Сведения о доходах, об имуществе и обязательствах имущественного характера, представляемые в соответствии с </w:t>
      </w:r>
      <w:hyperlink w:anchor="p174" w:history="1">
        <w:r w:rsidRPr="00B16B97">
          <w:rPr>
            <w:rFonts w:ascii="Times New Roman" w:eastAsia="Times New Roman" w:hAnsi="Times New Roman" w:cs="Times New Roman"/>
            <w:color w:val="0000FF"/>
            <w:sz w:val="24"/>
            <w:szCs w:val="24"/>
            <w:lang w:eastAsia="ru-RU"/>
          </w:rPr>
          <w:t>частями 1</w:t>
        </w:r>
      </w:hyperlink>
      <w:r w:rsidRPr="00B16B97">
        <w:rPr>
          <w:rFonts w:ascii="Times New Roman" w:eastAsia="Times New Roman" w:hAnsi="Times New Roman" w:cs="Times New Roman"/>
          <w:sz w:val="24"/>
          <w:szCs w:val="24"/>
          <w:lang w:eastAsia="ru-RU"/>
        </w:rPr>
        <w:t xml:space="preserve"> и </w:t>
      </w:r>
      <w:hyperlink w:anchor="p195" w:history="1">
        <w:r w:rsidRPr="00B16B97">
          <w:rPr>
            <w:rFonts w:ascii="Times New Roman" w:eastAsia="Times New Roman" w:hAnsi="Times New Roman" w:cs="Times New Roman"/>
            <w:color w:val="0000FF"/>
            <w:sz w:val="24"/>
            <w:szCs w:val="24"/>
            <w:lang w:eastAsia="ru-RU"/>
          </w:rPr>
          <w:t>1.1</w:t>
        </w:r>
      </w:hyperlink>
      <w:r w:rsidRPr="00B16B97">
        <w:rPr>
          <w:rFonts w:ascii="Times New Roman" w:eastAsia="Times New Roman" w:hAnsi="Times New Roman" w:cs="Times New Roman"/>
          <w:sz w:val="24"/>
          <w:szCs w:val="24"/>
          <w:lang w:eastAsia="ru-RU"/>
        </w:rP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74" w:history="1">
        <w:r w:rsidRPr="00B16B97">
          <w:rPr>
            <w:rFonts w:ascii="Times New Roman" w:eastAsia="Times New Roman" w:hAnsi="Times New Roman" w:cs="Times New Roman"/>
            <w:color w:val="0000FF"/>
            <w:sz w:val="24"/>
            <w:szCs w:val="24"/>
            <w:lang w:eastAsia="ru-RU"/>
          </w:rPr>
          <w:t>частью 1</w:t>
        </w:r>
      </w:hyperlink>
      <w:r w:rsidRPr="00B16B97">
        <w:rPr>
          <w:rFonts w:ascii="Times New Roman" w:eastAsia="Times New Roman" w:hAnsi="Times New Roman" w:cs="Times New Roman"/>
          <w:sz w:val="24"/>
          <w:szCs w:val="24"/>
          <w:lang w:eastAsia="ru-RU"/>
        </w:rPr>
        <w:t xml:space="preserve"> или </w:t>
      </w:r>
      <w:hyperlink w:anchor="p195" w:history="1">
        <w:r w:rsidRPr="00B16B97">
          <w:rPr>
            <w:rFonts w:ascii="Times New Roman" w:eastAsia="Times New Roman" w:hAnsi="Times New Roman" w:cs="Times New Roman"/>
            <w:color w:val="0000FF"/>
            <w:sz w:val="24"/>
            <w:szCs w:val="24"/>
            <w:lang w:eastAsia="ru-RU"/>
          </w:rPr>
          <w:t>1.1</w:t>
        </w:r>
      </w:hyperlink>
      <w:r w:rsidRPr="00B16B97">
        <w:rPr>
          <w:rFonts w:ascii="Times New Roman" w:eastAsia="Times New Roman" w:hAnsi="Times New Roman" w:cs="Times New Roman"/>
          <w:sz w:val="24"/>
          <w:szCs w:val="24"/>
          <w:lang w:eastAsia="ru-RU"/>
        </w:rP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w:t>
      </w:r>
      <w:r w:rsidRPr="00B16B97">
        <w:rPr>
          <w:rFonts w:ascii="Times New Roman" w:eastAsia="Times New Roman" w:hAnsi="Times New Roman" w:cs="Times New Roman"/>
          <w:sz w:val="24"/>
          <w:szCs w:val="24"/>
          <w:lang w:eastAsia="ru-RU"/>
        </w:rPr>
        <w:lastRenderedPageBreak/>
        <w:t xml:space="preserve">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74" w:history="1">
        <w:r w:rsidRPr="00B16B97">
          <w:rPr>
            <w:rFonts w:ascii="Times New Roman" w:eastAsia="Times New Roman" w:hAnsi="Times New Roman" w:cs="Times New Roman"/>
            <w:color w:val="0000FF"/>
            <w:sz w:val="24"/>
            <w:szCs w:val="24"/>
            <w:lang w:eastAsia="ru-RU"/>
          </w:rPr>
          <w:t>частями 1</w:t>
        </w:r>
      </w:hyperlink>
      <w:r w:rsidRPr="00B16B97">
        <w:rPr>
          <w:rFonts w:ascii="Times New Roman" w:eastAsia="Times New Roman" w:hAnsi="Times New Roman" w:cs="Times New Roman"/>
          <w:sz w:val="24"/>
          <w:szCs w:val="24"/>
          <w:lang w:eastAsia="ru-RU"/>
        </w:rPr>
        <w:t xml:space="preserve"> и </w:t>
      </w:r>
      <w:hyperlink w:anchor="p195" w:history="1">
        <w:r w:rsidRPr="00B16B97">
          <w:rPr>
            <w:rFonts w:ascii="Times New Roman" w:eastAsia="Times New Roman" w:hAnsi="Times New Roman" w:cs="Times New Roman"/>
            <w:color w:val="0000FF"/>
            <w:sz w:val="24"/>
            <w:szCs w:val="24"/>
            <w:lang w:eastAsia="ru-RU"/>
          </w:rPr>
          <w:t>1.1</w:t>
        </w:r>
      </w:hyperlink>
      <w:r w:rsidRPr="00B16B97">
        <w:rPr>
          <w:rFonts w:ascii="Times New Roman" w:eastAsia="Times New Roman" w:hAnsi="Times New Roman" w:cs="Times New Roman"/>
          <w:sz w:val="24"/>
          <w:szCs w:val="24"/>
          <w:lang w:eastAsia="ru-RU"/>
        </w:rP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03.04.2017 N 64-ФЗ,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74" w:history="1">
        <w:r w:rsidRPr="00B16B97">
          <w:rPr>
            <w:rFonts w:ascii="Times New Roman" w:eastAsia="Times New Roman" w:hAnsi="Times New Roman" w:cs="Times New Roman"/>
            <w:color w:val="0000FF"/>
            <w:sz w:val="24"/>
            <w:szCs w:val="24"/>
            <w:lang w:eastAsia="ru-RU"/>
          </w:rPr>
          <w:t>частями 1</w:t>
        </w:r>
      </w:hyperlink>
      <w:r w:rsidRPr="00B16B97">
        <w:rPr>
          <w:rFonts w:ascii="Times New Roman" w:eastAsia="Times New Roman" w:hAnsi="Times New Roman" w:cs="Times New Roman"/>
          <w:sz w:val="24"/>
          <w:szCs w:val="24"/>
          <w:lang w:eastAsia="ru-RU"/>
        </w:rPr>
        <w:t xml:space="preserve"> и </w:t>
      </w:r>
      <w:hyperlink w:anchor="p195" w:history="1">
        <w:r w:rsidRPr="00B16B97">
          <w:rPr>
            <w:rFonts w:ascii="Times New Roman" w:eastAsia="Times New Roman" w:hAnsi="Times New Roman" w:cs="Times New Roman"/>
            <w:color w:val="0000FF"/>
            <w:sz w:val="24"/>
            <w:szCs w:val="24"/>
            <w:lang w:eastAsia="ru-RU"/>
          </w:rPr>
          <w:t>1.1</w:t>
        </w:r>
      </w:hyperlink>
      <w:r w:rsidRPr="00B16B97">
        <w:rPr>
          <w:rFonts w:ascii="Times New Roman" w:eastAsia="Times New Roman" w:hAnsi="Times New Roman" w:cs="Times New Roman"/>
          <w:sz w:val="24"/>
          <w:szCs w:val="24"/>
          <w:lang w:eastAsia="ru-RU"/>
        </w:rP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74" w:history="1">
        <w:r w:rsidRPr="00B16B97">
          <w:rPr>
            <w:rFonts w:ascii="Times New Roman" w:eastAsia="Times New Roman" w:hAnsi="Times New Roman" w:cs="Times New Roman"/>
            <w:color w:val="0000FF"/>
            <w:sz w:val="24"/>
            <w:szCs w:val="24"/>
            <w:lang w:eastAsia="ru-RU"/>
          </w:rPr>
          <w:t>частями 1</w:t>
        </w:r>
      </w:hyperlink>
      <w:r w:rsidRPr="00B16B97">
        <w:rPr>
          <w:rFonts w:ascii="Times New Roman" w:eastAsia="Times New Roman" w:hAnsi="Times New Roman" w:cs="Times New Roman"/>
          <w:sz w:val="24"/>
          <w:szCs w:val="24"/>
          <w:lang w:eastAsia="ru-RU"/>
        </w:rPr>
        <w:t xml:space="preserve"> и </w:t>
      </w:r>
      <w:hyperlink w:anchor="p195" w:history="1">
        <w:r w:rsidRPr="00B16B97">
          <w:rPr>
            <w:rFonts w:ascii="Times New Roman" w:eastAsia="Times New Roman" w:hAnsi="Times New Roman" w:cs="Times New Roman"/>
            <w:color w:val="0000FF"/>
            <w:sz w:val="24"/>
            <w:szCs w:val="24"/>
            <w:lang w:eastAsia="ru-RU"/>
          </w:rPr>
          <w:t>1.1</w:t>
        </w:r>
      </w:hyperlink>
      <w:r w:rsidRPr="00B16B97">
        <w:rPr>
          <w:rFonts w:ascii="Times New Roman" w:eastAsia="Times New Roman" w:hAnsi="Times New Roman" w:cs="Times New Roman"/>
          <w:sz w:val="24"/>
          <w:szCs w:val="24"/>
          <w:lang w:eastAsia="ru-RU"/>
        </w:rP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78" w:history="1">
        <w:r w:rsidRPr="00B16B97">
          <w:rPr>
            <w:rFonts w:ascii="Times New Roman" w:eastAsia="Times New Roman" w:hAnsi="Times New Roman" w:cs="Times New Roman"/>
            <w:color w:val="0000FF"/>
            <w:sz w:val="24"/>
            <w:szCs w:val="24"/>
            <w:lang w:eastAsia="ru-RU"/>
          </w:rPr>
          <w:t>пунктах 1.1</w:t>
        </w:r>
      </w:hyperlink>
      <w:r w:rsidRPr="00B16B97">
        <w:rPr>
          <w:rFonts w:ascii="Times New Roman" w:eastAsia="Times New Roman" w:hAnsi="Times New Roman" w:cs="Times New Roman"/>
          <w:sz w:val="24"/>
          <w:szCs w:val="24"/>
          <w:lang w:eastAsia="ru-RU"/>
        </w:rPr>
        <w:t xml:space="preserve"> - </w:t>
      </w:r>
      <w:hyperlink w:anchor="p190" w:history="1">
        <w:r w:rsidRPr="00B16B97">
          <w:rPr>
            <w:rFonts w:ascii="Times New Roman" w:eastAsia="Times New Roman" w:hAnsi="Times New Roman" w:cs="Times New Roman"/>
            <w:color w:val="0000FF"/>
            <w:sz w:val="24"/>
            <w:szCs w:val="24"/>
            <w:lang w:eastAsia="ru-RU"/>
          </w:rPr>
          <w:t>3.2 части 1</w:t>
        </w:r>
      </w:hyperlink>
      <w:r w:rsidRPr="00B16B97">
        <w:rPr>
          <w:rFonts w:ascii="Times New Roman" w:eastAsia="Times New Roman" w:hAnsi="Times New Roman" w:cs="Times New Roman"/>
          <w:sz w:val="24"/>
          <w:szCs w:val="24"/>
          <w:lang w:eastAsia="ru-RU"/>
        </w:rP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порядке, определяемом нормативными правовыми актами Российской Федерации, нормативными актами Центрального банка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03.12.2012 N 231-ФЗ, от 28.11.2015 N 354-ФЗ, от 03.07.2016 N 236-ФЗ,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74" w:history="1">
        <w:r w:rsidRPr="00B16B97">
          <w:rPr>
            <w:rFonts w:ascii="Times New Roman" w:eastAsia="Times New Roman" w:hAnsi="Times New Roman" w:cs="Times New Roman"/>
            <w:color w:val="0000FF"/>
            <w:sz w:val="24"/>
            <w:szCs w:val="24"/>
            <w:lang w:eastAsia="ru-RU"/>
          </w:rPr>
          <w:t>частями 1</w:t>
        </w:r>
      </w:hyperlink>
      <w:r w:rsidRPr="00B16B97">
        <w:rPr>
          <w:rFonts w:ascii="Times New Roman" w:eastAsia="Times New Roman" w:hAnsi="Times New Roman" w:cs="Times New Roman"/>
          <w:sz w:val="24"/>
          <w:szCs w:val="24"/>
          <w:lang w:eastAsia="ru-RU"/>
        </w:rPr>
        <w:t xml:space="preserve"> и </w:t>
      </w:r>
      <w:hyperlink w:anchor="p195" w:history="1">
        <w:r w:rsidRPr="00B16B97">
          <w:rPr>
            <w:rFonts w:ascii="Times New Roman" w:eastAsia="Times New Roman" w:hAnsi="Times New Roman" w:cs="Times New Roman"/>
            <w:color w:val="0000FF"/>
            <w:sz w:val="24"/>
            <w:szCs w:val="24"/>
            <w:lang w:eastAsia="ru-RU"/>
          </w:rPr>
          <w:t>1.1</w:t>
        </w:r>
      </w:hyperlink>
      <w:r w:rsidRPr="00B16B97">
        <w:rPr>
          <w:rFonts w:ascii="Times New Roman" w:eastAsia="Times New Roman" w:hAnsi="Times New Roman" w:cs="Times New Roman"/>
          <w:sz w:val="24"/>
          <w:szCs w:val="24"/>
          <w:lang w:eastAsia="ru-RU"/>
        </w:rP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anchor="p174" w:history="1">
        <w:r w:rsidRPr="00B16B97">
          <w:rPr>
            <w:rFonts w:ascii="Times New Roman" w:eastAsia="Times New Roman" w:hAnsi="Times New Roman" w:cs="Times New Roman"/>
            <w:color w:val="0000FF"/>
            <w:sz w:val="24"/>
            <w:szCs w:val="24"/>
            <w:lang w:eastAsia="ru-RU"/>
          </w:rPr>
          <w:t>частях 1</w:t>
        </w:r>
      </w:hyperlink>
      <w:r w:rsidRPr="00B16B97">
        <w:rPr>
          <w:rFonts w:ascii="Times New Roman" w:eastAsia="Times New Roman" w:hAnsi="Times New Roman" w:cs="Times New Roman"/>
          <w:sz w:val="24"/>
          <w:szCs w:val="24"/>
          <w:lang w:eastAsia="ru-RU"/>
        </w:rPr>
        <w:t xml:space="preserve"> и </w:t>
      </w:r>
      <w:hyperlink w:anchor="p195" w:history="1">
        <w:r w:rsidRPr="00B16B97">
          <w:rPr>
            <w:rFonts w:ascii="Times New Roman" w:eastAsia="Times New Roman" w:hAnsi="Times New Roman" w:cs="Times New Roman"/>
            <w:color w:val="0000FF"/>
            <w:sz w:val="24"/>
            <w:szCs w:val="24"/>
            <w:lang w:eastAsia="ru-RU"/>
          </w:rPr>
          <w:t>1.1</w:t>
        </w:r>
      </w:hyperlink>
      <w:r w:rsidRPr="00B16B97">
        <w:rPr>
          <w:rFonts w:ascii="Times New Roman" w:eastAsia="Times New Roman" w:hAnsi="Times New Roman" w:cs="Times New Roman"/>
          <w:sz w:val="24"/>
          <w:szCs w:val="24"/>
          <w:lang w:eastAsia="ru-RU"/>
        </w:rPr>
        <w:t xml:space="preserve"> настоящей статьи, супруг (супругов) и несовершеннолетних детей указанных граждан или лиц.</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7 в ред. Федерального закона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порядке,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7.1 введена Федеральным законом от 29.12.2012 N 280-ФЗ)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03.12.2012 N 231-ФЗ, от 29.12.2012 N 280-ФЗ, от 03.07.2016 N 236-ФЗ,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9. Невыполнение гражданином или лицом, указанными в </w:t>
      </w:r>
      <w:hyperlink w:anchor="p174"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обязанности, предусмотренной </w:t>
      </w:r>
      <w:hyperlink w:anchor="p174" w:history="1">
        <w:r w:rsidRPr="00B16B97">
          <w:rPr>
            <w:rFonts w:ascii="Times New Roman" w:eastAsia="Times New Roman" w:hAnsi="Times New Roman" w:cs="Times New Roman"/>
            <w:color w:val="0000FF"/>
            <w:sz w:val="24"/>
            <w:szCs w:val="24"/>
            <w:lang w:eastAsia="ru-RU"/>
          </w:rPr>
          <w:t>частью 1</w:t>
        </w:r>
      </w:hyperlink>
      <w:r w:rsidRPr="00B16B97">
        <w:rPr>
          <w:rFonts w:ascii="Times New Roman" w:eastAsia="Times New Roman" w:hAnsi="Times New Roman" w:cs="Times New Roman"/>
          <w:sz w:val="24"/>
          <w:szCs w:val="24"/>
          <w:lang w:eastAsia="ru-RU"/>
        </w:rP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w:t>
      </w:r>
      <w:r w:rsidRPr="00B16B97">
        <w:rPr>
          <w:rFonts w:ascii="Times New Roman" w:eastAsia="Times New Roman" w:hAnsi="Times New Roman" w:cs="Times New Roman"/>
          <w:sz w:val="24"/>
          <w:szCs w:val="24"/>
          <w:lang w:eastAsia="ru-RU"/>
        </w:rPr>
        <w:lastRenderedPageBreak/>
        <w:t>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03.12.2012 N 231-ФЗ, от 29.12.2012 N 280-ФЗ, от 03.07.2016 N 236-ФЗ,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8.1. Представление сведений о расходах</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03.12.2012 N 231-ФЗ)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11" w:name="p229"/>
      <w:bookmarkEnd w:id="11"/>
      <w:r w:rsidRPr="00B16B97">
        <w:rPr>
          <w:rFonts w:ascii="Times New Roman" w:eastAsia="Times New Roman" w:hAnsi="Times New Roman" w:cs="Times New Roman"/>
          <w:sz w:val="24"/>
          <w:szCs w:val="24"/>
          <w:lang w:eastAsia="ru-RU"/>
        </w:rPr>
        <w:t>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Контроль за соответствием расходов лиц, указанных в </w:t>
      </w:r>
      <w:hyperlink w:anchor="p229"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а также расходов их супруг (супругов) и несовершеннолетних детей общему доходу лиц, указанных в </w:t>
      </w:r>
      <w:hyperlink w:anchor="p229"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законом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3. Непредставление лицами, указанными в </w:t>
      </w:r>
      <w:hyperlink w:anchor="p229"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29"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03.07.2016 N 236-ФЗ,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законом от 3 декабря 2012 </w:t>
      </w:r>
      <w:r w:rsidRPr="00B16B97">
        <w:rPr>
          <w:rFonts w:ascii="Times New Roman" w:eastAsia="Times New Roman" w:hAnsi="Times New Roman" w:cs="Times New Roman"/>
          <w:sz w:val="24"/>
          <w:szCs w:val="24"/>
          <w:lang w:eastAsia="ru-RU"/>
        </w:rPr>
        <w:lastRenderedPageBreak/>
        <w:t>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законодательством Российской Федерации требований о защите персональных данных.</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22.12.2014 N 431-ФЗ, от 05.10.2015 N 285-ФЗ, от 03.07.2016 N 236-ФЗ, от 03.04.2017 N 64-ФЗ,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12" w:name="p242"/>
      <w:bookmarkEnd w:id="12"/>
      <w:r w:rsidRPr="00B16B97">
        <w:rPr>
          <w:rFonts w:ascii="Arial" w:eastAsia="Times New Roman" w:hAnsi="Arial" w:cs="Arial"/>
          <w:b/>
          <w:bCs/>
          <w:sz w:val="24"/>
          <w:szCs w:val="24"/>
          <w:lang w:eastAsia="ru-RU"/>
        </w:rP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13" w:name="p244"/>
      <w:bookmarkEnd w:id="13"/>
      <w:r w:rsidRPr="00B16B97">
        <w:rPr>
          <w:rFonts w:ascii="Times New Roman" w:eastAsia="Times New Roman" w:hAnsi="Times New Roman" w:cs="Times New Roman"/>
          <w:sz w:val="24"/>
          <w:szCs w:val="24"/>
          <w:lang w:eastAsia="ru-RU"/>
        </w:rP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3. Невыполнение государственным или муниципальным служащим должностной (служебной) обязанности, предусмотренной </w:t>
      </w:r>
      <w:hyperlink w:anchor="p244" w:history="1">
        <w:r w:rsidRPr="00B16B97">
          <w:rPr>
            <w:rFonts w:ascii="Times New Roman" w:eastAsia="Times New Roman" w:hAnsi="Times New Roman" w:cs="Times New Roman"/>
            <w:color w:val="0000FF"/>
            <w:sz w:val="24"/>
            <w:szCs w:val="24"/>
            <w:lang w:eastAsia="ru-RU"/>
          </w:rPr>
          <w:t>частью 1</w:t>
        </w:r>
      </w:hyperlink>
      <w:r w:rsidRPr="00B16B97">
        <w:rPr>
          <w:rFonts w:ascii="Times New Roman" w:eastAsia="Times New Roman" w:hAnsi="Times New Roman" w:cs="Times New Roman"/>
          <w:sz w:val="24"/>
          <w:szCs w:val="24"/>
          <w:lang w:eastAsia="ru-RU"/>
        </w:rP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10. Конфликт интересов</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05.10.2015 N 285-ФЗ)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14" w:name="p254"/>
      <w:bookmarkEnd w:id="14"/>
      <w:r w:rsidRPr="00B16B97">
        <w:rPr>
          <w:rFonts w:ascii="Times New Roman" w:eastAsia="Times New Roman" w:hAnsi="Times New Roman" w:cs="Times New Roman"/>
          <w:sz w:val="24"/>
          <w:szCs w:val="24"/>
          <w:lang w:eastAsia="ru-RU"/>
        </w:rPr>
        <w:lastRenderedPageBreak/>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В </w:t>
      </w:r>
      <w:hyperlink w:anchor="p254"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54"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254"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Обязанность принимать меры по предотвращению и урегулированию конфликта интересов возлагается: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на государственных и муниципальных служащих;</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на иные категории лиц в случаях, предусмотренных федеральными законами.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3 введена Федеральным законом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15" w:name="p265"/>
      <w:bookmarkEnd w:id="15"/>
      <w:r w:rsidRPr="00B16B97">
        <w:rPr>
          <w:rFonts w:ascii="Arial" w:eastAsia="Times New Roman" w:hAnsi="Arial" w:cs="Arial"/>
          <w:b/>
          <w:bCs/>
          <w:sz w:val="24"/>
          <w:szCs w:val="24"/>
          <w:lang w:eastAsia="ru-RU"/>
        </w:rPr>
        <w:t>Статья 11. Порядок предотвращения и урегулирования конфликта интересов</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05.10.2015 N 285-ФЗ)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1. Лицо, указанное в </w:t>
      </w:r>
      <w:hyperlink w:anchor="p254" w:history="1">
        <w:r w:rsidRPr="00B16B97">
          <w:rPr>
            <w:rFonts w:ascii="Times New Roman" w:eastAsia="Times New Roman" w:hAnsi="Times New Roman" w:cs="Times New Roman"/>
            <w:color w:val="0000FF"/>
            <w:sz w:val="24"/>
            <w:szCs w:val="24"/>
            <w:lang w:eastAsia="ru-RU"/>
          </w:rPr>
          <w:t>части 1 статьи 10</w:t>
        </w:r>
      </w:hyperlink>
      <w:r w:rsidRPr="00B16B97">
        <w:rPr>
          <w:rFonts w:ascii="Times New Roman" w:eastAsia="Times New Roman" w:hAnsi="Times New Roman" w:cs="Times New Roman"/>
          <w:sz w:val="24"/>
          <w:szCs w:val="24"/>
          <w:lang w:eastAsia="ru-RU"/>
        </w:rPr>
        <w:t xml:space="preserve"> настоящего Федерального закона, обязано принимать меры по недопущению любой возможности возникновения конфликта интересов.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Лицо, указанное в </w:t>
      </w:r>
      <w:hyperlink w:anchor="p254" w:history="1">
        <w:r w:rsidRPr="00B16B97">
          <w:rPr>
            <w:rFonts w:ascii="Times New Roman" w:eastAsia="Times New Roman" w:hAnsi="Times New Roman" w:cs="Times New Roman"/>
            <w:color w:val="0000FF"/>
            <w:sz w:val="24"/>
            <w:szCs w:val="24"/>
            <w:lang w:eastAsia="ru-RU"/>
          </w:rPr>
          <w:t>части 1 статьи 10</w:t>
        </w:r>
      </w:hyperlink>
      <w:r w:rsidRPr="00B16B97">
        <w:rPr>
          <w:rFonts w:ascii="Times New Roman" w:eastAsia="Times New Roman" w:hAnsi="Times New Roman" w:cs="Times New Roman"/>
          <w:sz w:val="24"/>
          <w:szCs w:val="24"/>
          <w:lang w:eastAsia="ru-RU"/>
        </w:rP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3. Представитель нанимателя (работодатель), если ему стало известно о возникновении у лица, указанного в </w:t>
      </w:r>
      <w:hyperlink w:anchor="p254" w:history="1">
        <w:r w:rsidRPr="00B16B97">
          <w:rPr>
            <w:rFonts w:ascii="Times New Roman" w:eastAsia="Times New Roman" w:hAnsi="Times New Roman" w:cs="Times New Roman"/>
            <w:color w:val="0000FF"/>
            <w:sz w:val="24"/>
            <w:szCs w:val="24"/>
            <w:lang w:eastAsia="ru-RU"/>
          </w:rPr>
          <w:t>части 1 статьи 10</w:t>
        </w:r>
      </w:hyperlink>
      <w:r w:rsidRPr="00B16B97">
        <w:rPr>
          <w:rFonts w:ascii="Times New Roman" w:eastAsia="Times New Roman" w:hAnsi="Times New Roman" w:cs="Times New Roman"/>
          <w:sz w:val="24"/>
          <w:szCs w:val="24"/>
          <w:lang w:eastAsia="ru-RU"/>
        </w:rP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lastRenderedPageBreak/>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54" w:history="1">
        <w:r w:rsidRPr="00B16B97">
          <w:rPr>
            <w:rFonts w:ascii="Times New Roman" w:eastAsia="Times New Roman" w:hAnsi="Times New Roman" w:cs="Times New Roman"/>
            <w:color w:val="0000FF"/>
            <w:sz w:val="24"/>
            <w:szCs w:val="24"/>
            <w:lang w:eastAsia="ru-RU"/>
          </w:rPr>
          <w:t>части 1 статьи 10</w:t>
        </w:r>
      </w:hyperlink>
      <w:r w:rsidRPr="00B16B97">
        <w:rPr>
          <w:rFonts w:ascii="Times New Roman" w:eastAsia="Times New Roman" w:hAnsi="Times New Roman" w:cs="Times New Roman"/>
          <w:sz w:val="24"/>
          <w:szCs w:val="24"/>
          <w:lang w:eastAsia="ru-RU"/>
        </w:rP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5. Предотвращение и урегулирование конфликта интересов, стороной которого является лицо, указанное в </w:t>
      </w:r>
      <w:hyperlink w:anchor="p254" w:history="1">
        <w:r w:rsidRPr="00B16B97">
          <w:rPr>
            <w:rFonts w:ascii="Times New Roman" w:eastAsia="Times New Roman" w:hAnsi="Times New Roman" w:cs="Times New Roman"/>
            <w:color w:val="0000FF"/>
            <w:sz w:val="24"/>
            <w:szCs w:val="24"/>
            <w:lang w:eastAsia="ru-RU"/>
          </w:rPr>
          <w:t>части 1 статьи 10</w:t>
        </w:r>
      </w:hyperlink>
      <w:r w:rsidRPr="00B16B97">
        <w:rPr>
          <w:rFonts w:ascii="Times New Roman" w:eastAsia="Times New Roman" w:hAnsi="Times New Roman" w:cs="Times New Roman"/>
          <w:sz w:val="24"/>
          <w:szCs w:val="24"/>
          <w:lang w:eastAsia="ru-RU"/>
        </w:rP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6. Непринятие лицом, указанным в </w:t>
      </w:r>
      <w:hyperlink w:anchor="p254" w:history="1">
        <w:r w:rsidRPr="00B16B97">
          <w:rPr>
            <w:rFonts w:ascii="Times New Roman" w:eastAsia="Times New Roman" w:hAnsi="Times New Roman" w:cs="Times New Roman"/>
            <w:color w:val="0000FF"/>
            <w:sz w:val="24"/>
            <w:szCs w:val="24"/>
            <w:lang w:eastAsia="ru-RU"/>
          </w:rPr>
          <w:t>части 1 статьи 10</w:t>
        </w:r>
      </w:hyperlink>
      <w:r w:rsidRPr="00B16B97">
        <w:rPr>
          <w:rFonts w:ascii="Times New Roman" w:eastAsia="Times New Roman" w:hAnsi="Times New Roman" w:cs="Times New Roman"/>
          <w:sz w:val="24"/>
          <w:szCs w:val="24"/>
          <w:lang w:eastAsia="ru-RU"/>
        </w:rP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7. В случае, если лицо, указанное в </w:t>
      </w:r>
      <w:hyperlink w:anchor="p254" w:history="1">
        <w:r w:rsidRPr="00B16B97">
          <w:rPr>
            <w:rFonts w:ascii="Times New Roman" w:eastAsia="Times New Roman" w:hAnsi="Times New Roman" w:cs="Times New Roman"/>
            <w:color w:val="0000FF"/>
            <w:sz w:val="24"/>
            <w:szCs w:val="24"/>
            <w:lang w:eastAsia="ru-RU"/>
          </w:rPr>
          <w:t>части 1 статьи 10</w:t>
        </w:r>
      </w:hyperlink>
      <w:r w:rsidRPr="00B16B97">
        <w:rPr>
          <w:rFonts w:ascii="Times New Roman" w:eastAsia="Times New Roman" w:hAnsi="Times New Roman" w:cs="Times New Roman"/>
          <w:sz w:val="24"/>
          <w:szCs w:val="24"/>
          <w:lang w:eastAsia="ru-RU"/>
        </w:rP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03.12.2012 N 231-ФЗ, от 03.07.2016 N 236-ФЗ, от 04.06.2018 N 133-ФЗ)</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обязаны в соответствии со </w:t>
      </w:r>
      <w:hyperlink w:anchor="p242" w:history="1">
        <w:r w:rsidRPr="00B16B97">
          <w:rPr>
            <w:rFonts w:ascii="Times New Roman" w:eastAsia="Times New Roman" w:hAnsi="Times New Roman" w:cs="Times New Roman"/>
            <w:color w:val="0000FF"/>
            <w:sz w:val="24"/>
            <w:szCs w:val="24"/>
            <w:lang w:eastAsia="ru-RU"/>
          </w:rPr>
          <w:t>статьями 9</w:t>
        </w:r>
      </w:hyperlink>
      <w:r w:rsidRPr="00B16B97">
        <w:rPr>
          <w:rFonts w:ascii="Times New Roman" w:eastAsia="Times New Roman" w:hAnsi="Times New Roman" w:cs="Times New Roman"/>
          <w:sz w:val="24"/>
          <w:szCs w:val="24"/>
          <w:lang w:eastAsia="ru-RU"/>
        </w:rPr>
        <w:t xml:space="preserve"> - </w:t>
      </w:r>
      <w:hyperlink w:anchor="p265" w:history="1">
        <w:r w:rsidRPr="00B16B97">
          <w:rPr>
            <w:rFonts w:ascii="Times New Roman" w:eastAsia="Times New Roman" w:hAnsi="Times New Roman" w:cs="Times New Roman"/>
            <w:color w:val="0000FF"/>
            <w:sz w:val="24"/>
            <w:szCs w:val="24"/>
            <w:lang w:eastAsia="ru-RU"/>
          </w:rPr>
          <w:t>11</w:t>
        </w:r>
      </w:hyperlink>
      <w:r w:rsidRPr="00B16B97">
        <w:rPr>
          <w:rFonts w:ascii="Times New Roman" w:eastAsia="Times New Roman" w:hAnsi="Times New Roman" w:cs="Times New Roman"/>
          <w:sz w:val="24"/>
          <w:szCs w:val="24"/>
          <w:lang w:eastAsia="ru-RU"/>
        </w:rP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w:t>
      </w:r>
      <w:r w:rsidRPr="00B16B97">
        <w:rPr>
          <w:rFonts w:ascii="Times New Roman" w:eastAsia="Times New Roman" w:hAnsi="Times New Roman" w:cs="Times New Roman"/>
          <w:sz w:val="24"/>
          <w:szCs w:val="24"/>
          <w:lang w:eastAsia="ru-RU"/>
        </w:rPr>
        <w:lastRenderedPageBreak/>
        <w:t>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03.12.2012 N 231-ФЗ, от 05.10.2015 N 285-ФЗ, от 03.07.2016 N 236-ФЗ,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hd w:val="clear" w:color="auto" w:fill="F4F3F8"/>
        <w:spacing w:after="0" w:line="240" w:lineRule="auto"/>
        <w:rPr>
          <w:rFonts w:ascii="Verdana" w:eastAsia="Times New Roman" w:hAnsi="Verdana" w:cs="Times New Roman"/>
          <w:color w:val="392C69"/>
          <w:sz w:val="21"/>
          <w:szCs w:val="21"/>
          <w:lang w:eastAsia="ru-RU"/>
        </w:rPr>
      </w:pPr>
      <w:r w:rsidRPr="00B16B97">
        <w:rPr>
          <w:rFonts w:ascii="Times New Roman" w:eastAsia="Times New Roman" w:hAnsi="Times New Roman" w:cs="Times New Roman"/>
          <w:color w:val="392C69"/>
          <w:sz w:val="24"/>
          <w:szCs w:val="24"/>
          <w:lang w:eastAsia="ru-RU"/>
        </w:rPr>
        <w:t>КонсультантПлюс: примечание.</w:t>
      </w:r>
    </w:p>
    <w:p w:rsidR="00B16B97" w:rsidRPr="00B16B97" w:rsidRDefault="00B16B97" w:rsidP="00B16B97">
      <w:pPr>
        <w:shd w:val="clear" w:color="auto" w:fill="F4F3F8"/>
        <w:spacing w:after="0" w:line="240" w:lineRule="auto"/>
        <w:rPr>
          <w:rFonts w:ascii="Verdana" w:eastAsia="Times New Roman" w:hAnsi="Verdana" w:cs="Times New Roman"/>
          <w:color w:val="392C69"/>
          <w:sz w:val="21"/>
          <w:szCs w:val="21"/>
          <w:lang w:eastAsia="ru-RU"/>
        </w:rPr>
      </w:pPr>
      <w:r w:rsidRPr="00B16B97">
        <w:rPr>
          <w:rFonts w:ascii="Times New Roman" w:eastAsia="Times New Roman" w:hAnsi="Times New Roman" w:cs="Times New Roman"/>
          <w:color w:val="392C69"/>
          <w:sz w:val="24"/>
          <w:szCs w:val="24"/>
          <w:lang w:eastAsia="ru-RU"/>
        </w:rPr>
        <w:t>О разъяснении положений ст. 12 см. письмо Минтруда России от 30.12.2013 N 18-2/4074.</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16" w:name="p292"/>
      <w:bookmarkEnd w:id="16"/>
      <w:r w:rsidRPr="00B16B97">
        <w:rPr>
          <w:rFonts w:ascii="Times New Roman" w:eastAsia="Times New Roman" w:hAnsi="Times New Roman" w:cs="Times New Roman"/>
          <w:sz w:val="24"/>
          <w:szCs w:val="24"/>
          <w:lang w:eastAsia="ru-RU"/>
        </w:rPr>
        <w:t>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1 в ред. Федерального закона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1.1 в ред. Федерального закона от 03.08.2018 N 307-ФЗ)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17" w:name="p298"/>
      <w:bookmarkEnd w:id="17"/>
      <w:r w:rsidRPr="00B16B97">
        <w:rPr>
          <w:rFonts w:ascii="Times New Roman" w:eastAsia="Times New Roman" w:hAnsi="Times New Roman" w:cs="Times New Roman"/>
          <w:sz w:val="24"/>
          <w:szCs w:val="24"/>
          <w:lang w:eastAsia="ru-RU"/>
        </w:rP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92"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сообщать работодателю сведения о последнем месте своей службы.</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298" w:history="1">
        <w:r w:rsidRPr="00B16B97">
          <w:rPr>
            <w:rFonts w:ascii="Times New Roman" w:eastAsia="Times New Roman" w:hAnsi="Times New Roman" w:cs="Times New Roman"/>
            <w:color w:val="0000FF"/>
            <w:sz w:val="24"/>
            <w:szCs w:val="24"/>
            <w:lang w:eastAsia="ru-RU"/>
          </w:rPr>
          <w:t>частью 2</w:t>
        </w:r>
      </w:hyperlink>
      <w:r w:rsidRPr="00B16B97">
        <w:rPr>
          <w:rFonts w:ascii="Times New Roman" w:eastAsia="Times New Roman" w:hAnsi="Times New Roman" w:cs="Times New Roman"/>
          <w:sz w:val="24"/>
          <w:szCs w:val="24"/>
          <w:lang w:eastAsia="ru-RU"/>
        </w:rP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92"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заключенного с указанным гражданином.</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18" w:name="p304"/>
      <w:bookmarkEnd w:id="18"/>
      <w:r w:rsidRPr="00B16B97">
        <w:rPr>
          <w:rFonts w:ascii="Times New Roman" w:eastAsia="Times New Roman" w:hAnsi="Times New Roman" w:cs="Times New Roman"/>
          <w:sz w:val="24"/>
          <w:szCs w:val="24"/>
          <w:lang w:eastAsia="ru-RU"/>
        </w:rPr>
        <w:lastRenderedPageBreak/>
        <w:t xml:space="preserve">4. Работодатель при заключении трудового или гражданско-правового договора на выполнение работ (оказание услуг), указанного в </w:t>
      </w:r>
      <w:hyperlink w:anchor="p292"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5. Неисполнение работодателем обязанности, установленной </w:t>
      </w:r>
      <w:hyperlink w:anchor="p304" w:history="1">
        <w:r w:rsidRPr="00B16B97">
          <w:rPr>
            <w:rFonts w:ascii="Times New Roman" w:eastAsia="Times New Roman" w:hAnsi="Times New Roman" w:cs="Times New Roman"/>
            <w:color w:val="0000FF"/>
            <w:sz w:val="24"/>
            <w:szCs w:val="24"/>
            <w:lang w:eastAsia="ru-RU"/>
          </w:rPr>
          <w:t>частью 4</w:t>
        </w:r>
      </w:hyperlink>
      <w:r w:rsidRPr="00B16B97">
        <w:rPr>
          <w:rFonts w:ascii="Times New Roman" w:eastAsia="Times New Roman" w:hAnsi="Times New Roman" w:cs="Times New Roman"/>
          <w:sz w:val="24"/>
          <w:szCs w:val="24"/>
          <w:lang w:eastAsia="ru-RU"/>
        </w:rPr>
        <w:t xml:space="preserve"> настоящей статьи, является правонарушением и влечет ответственность в соответствии с законодательством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6. Проверка соблюдения гражданином, указанным в </w:t>
      </w:r>
      <w:hyperlink w:anchor="p292"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6 введена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19" w:name="p314"/>
      <w:bookmarkEnd w:id="19"/>
      <w:r w:rsidRPr="00B16B97">
        <w:rPr>
          <w:rFonts w:ascii="Times New Roman" w:eastAsia="Times New Roman" w:hAnsi="Times New Roman" w:cs="Times New Roman"/>
          <w:sz w:val="24"/>
          <w:szCs w:val="24"/>
          <w:lang w:eastAsia="ru-RU"/>
        </w:rP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30.09.2013 N 261-ФЗ)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Лица, замещающие государственные должности Российской Федерации, государственные должности субъектов Российской Федерации, лица, замещающие муниципальные должности и осуществляющие свои полномочия на постоянной основе, если федеральными конституционными законами или федеральными законами не установлено иное, не вправе:</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замещать другие должности в органах государственной власти и органах местного самоуправления;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заниматься предпринимательской деятельностью лично или через доверенных лиц;</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lastRenderedPageBreak/>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20" w:name="p322"/>
      <w:bookmarkEnd w:id="20"/>
      <w:r w:rsidRPr="00B16B97">
        <w:rPr>
          <w:rFonts w:ascii="Times New Roman" w:eastAsia="Times New Roman" w:hAnsi="Times New Roman" w:cs="Times New Roman"/>
          <w:sz w:val="24"/>
          <w:szCs w:val="24"/>
          <w:lang w:eastAsia="ru-RU"/>
        </w:rP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21" w:name="p329"/>
      <w:bookmarkEnd w:id="21"/>
      <w:r w:rsidRPr="00B16B97">
        <w:rPr>
          <w:rFonts w:ascii="Times New Roman" w:eastAsia="Times New Roman" w:hAnsi="Times New Roman" w:cs="Times New Roman"/>
          <w:sz w:val="24"/>
          <w:szCs w:val="24"/>
          <w:lang w:eastAsia="ru-RU"/>
        </w:rPr>
        <w:lastRenderedPageBreak/>
        <w:t>11) разглашать или использовать в целях, не связанных с выполнением служебных обязанностей, сведения, отнесенные в соответствии с федеральным законом к информации ограниченного доступа, ставшие им известными в связи с выполнением служебных обязанностей.</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3 в ред. Федерального закона от 16.12.2019 N 432-ФЗ)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322" w:history="1">
        <w:r w:rsidRPr="00B16B97">
          <w:rPr>
            <w:rFonts w:ascii="Times New Roman" w:eastAsia="Times New Roman" w:hAnsi="Times New Roman" w:cs="Times New Roman"/>
            <w:color w:val="0000FF"/>
            <w:sz w:val="24"/>
            <w:szCs w:val="24"/>
            <w:lang w:eastAsia="ru-RU"/>
          </w:rPr>
          <w:t>пунктами 4</w:t>
        </w:r>
      </w:hyperlink>
      <w:r w:rsidRPr="00B16B97">
        <w:rPr>
          <w:rFonts w:ascii="Times New Roman" w:eastAsia="Times New Roman" w:hAnsi="Times New Roman" w:cs="Times New Roman"/>
          <w:sz w:val="24"/>
          <w:szCs w:val="24"/>
          <w:lang w:eastAsia="ru-RU"/>
        </w:rPr>
        <w:t xml:space="preserve"> - </w:t>
      </w:r>
      <w:hyperlink w:anchor="p329" w:history="1">
        <w:r w:rsidRPr="00B16B97">
          <w:rPr>
            <w:rFonts w:ascii="Times New Roman" w:eastAsia="Times New Roman" w:hAnsi="Times New Roman" w:cs="Times New Roman"/>
            <w:color w:val="0000FF"/>
            <w:sz w:val="24"/>
            <w:szCs w:val="24"/>
            <w:lang w:eastAsia="ru-RU"/>
          </w:rPr>
          <w:t>11 части 3</w:t>
        </w:r>
      </w:hyperlink>
      <w:r w:rsidRPr="00B16B97">
        <w:rPr>
          <w:rFonts w:ascii="Times New Roman" w:eastAsia="Times New Roman" w:hAnsi="Times New Roman" w:cs="Times New Roman"/>
          <w:sz w:val="24"/>
          <w:szCs w:val="24"/>
          <w:lang w:eastAsia="ru-RU"/>
        </w:rPr>
        <w:t xml:space="preserve"> настоящей статьи.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3.1 введена Федеральным законом от 03.11.2015 N 303-ФЗ)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3.2. Лица, замещающие государственные должности Российской Федерации, если федеральными конституционными законами или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Президента Российской Федерации в порядке, установленном Президентом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представление на безвозмездной основе интересов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в соответствии с нормативными правовыми актами Правительства Российской Федерации, определяющими порядок осуществления от имени Российской Федерации полномочий учредителя организации либо порядок управления находящимися в федеральной собственности акциями (долями участия в уставном капитале);</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5) иные случаи, предусмотренные международными договорами или федеральными законами.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3.2 введена Федеральным законом от 16.12.2019 N 432-ФЗ)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3.3. Депутаты законодательного (представительного) органа государственной власти субъекта Российской Федерации,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законодательного (представительного) органа государственной власти субъекта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lastRenderedPageBreak/>
        <w:t>3) представление на безвозмездной основе интересов субъекта Российской Федерации в органах управления и ревизионной комиссии организации, учредителем (акционером, участником) которой является субъект Российской Федерации, в соответствии с нормативными правовыми актами субъекта Российской Федерации, определяющими порядок осуществления от имени субъекта Российской Федерации полномочий учредителя организации либо порядок управления находящимися в собственности субъекта Российской Федерации акциями (долями участия в уставном капитале);</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иные случаи, предусмотренные федеральными законами.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3.3 введена Федеральным законом от 16.12.2019 N 432-ФЗ)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3.4. Лица, замещающие государственные должности субъектов Российской Федерации (за исключением депутатов законодательных (представительных) органов государственной власти субъектов Российской Федерации),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представление на безвозмездной основе интересов субъекта Российской Федерации в органах управления и ревизионной комиссии организации, учредителем (акционером, участником) которой является субъект Российской Федерации, в соответствии с нормативными правовыми актами субъекта Российской Федерации, определяющими порядок осуществления от имени субъекта Российской Федерации полномочий учредителя организации либо порядок управления находящимися в собственности субъекта Российской Федерации акциями (долями участия в уставном капитале);</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5) иные случаи, предусмотренные федеральными законами.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3.4 введена Федеральным законом от 16.12.2019 N 432-ФЗ)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3.5. Лица, замещающие муниципальные должности и осуществляющие свои полномочия на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w:t>
      </w:r>
      <w:r w:rsidRPr="00B16B97">
        <w:rPr>
          <w:rFonts w:ascii="Times New Roman" w:eastAsia="Times New Roman" w:hAnsi="Times New Roman" w:cs="Times New Roman"/>
          <w:sz w:val="24"/>
          <w:szCs w:val="24"/>
          <w:lang w:eastAsia="ru-RU"/>
        </w:rPr>
        <w:lastRenderedPageBreak/>
        <w:t>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5) иные случаи, предусмотренные федеральными законами.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3.5 введена Федеральным законом от 16.12.2019 N 432-ФЗ)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порядке, установленном настоящим Федеральным законом и иными нормативными правовыми актами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03.11.2015 N 303-ФЗ, от 26.07.2019 N 251-ФЗ)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22" w:name="p364"/>
      <w:bookmarkEnd w:id="22"/>
      <w:r w:rsidRPr="00B16B97">
        <w:rPr>
          <w:rFonts w:ascii="Times New Roman" w:eastAsia="Times New Roman" w:hAnsi="Times New Roman" w:cs="Times New Roman"/>
          <w:sz w:val="24"/>
          <w:szCs w:val="24"/>
          <w:lang w:eastAsia="ru-RU"/>
        </w:rPr>
        <w:t>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4.1 введена Федеральным законом от 05.10.2015 N 285-ФЗ; в ред. Федерального закона от 03.11.2015 N 303-ФЗ)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23" w:name="p367"/>
      <w:bookmarkEnd w:id="23"/>
      <w:r w:rsidRPr="00B16B97">
        <w:rPr>
          <w:rFonts w:ascii="Times New Roman" w:eastAsia="Times New Roman" w:hAnsi="Times New Roman" w:cs="Times New Roman"/>
          <w:sz w:val="24"/>
          <w:szCs w:val="24"/>
          <w:lang w:eastAsia="ru-RU"/>
        </w:rPr>
        <w:t xml:space="preserve">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 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представляет указанные сведения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 года N 230-ФЗ "О контроле за </w:t>
      </w:r>
      <w:r w:rsidRPr="00B16B97">
        <w:rPr>
          <w:rFonts w:ascii="Times New Roman" w:eastAsia="Times New Roman" w:hAnsi="Times New Roman" w:cs="Times New Roman"/>
          <w:sz w:val="24"/>
          <w:szCs w:val="24"/>
          <w:lang w:eastAsia="ru-RU"/>
        </w:rPr>
        <w:lastRenderedPageBreak/>
        <w:t>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указанное лицо сообщает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4.2 введена Федеральным законом от 03.04.2017 N 64-ФЗ; в ред. Федерального закона от 26.07.2019 N 251-ФЗ)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4.3 введена Федеральным законом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24" w:name="p372"/>
      <w:bookmarkEnd w:id="24"/>
      <w:r w:rsidRPr="00B16B97">
        <w:rPr>
          <w:rFonts w:ascii="Times New Roman" w:eastAsia="Times New Roman" w:hAnsi="Times New Roman" w:cs="Times New Roman"/>
          <w:sz w:val="24"/>
          <w:szCs w:val="24"/>
          <w:lang w:eastAsia="ru-RU"/>
        </w:rP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67" w:history="1">
        <w:r w:rsidRPr="00B16B97">
          <w:rPr>
            <w:rFonts w:ascii="Times New Roman" w:eastAsia="Times New Roman" w:hAnsi="Times New Roman" w:cs="Times New Roman"/>
            <w:color w:val="0000FF"/>
            <w:sz w:val="24"/>
            <w:szCs w:val="24"/>
            <w:lang w:eastAsia="ru-RU"/>
          </w:rPr>
          <w:t>частью 4.2</w:t>
        </w:r>
      </w:hyperlink>
      <w:r w:rsidRPr="00B16B97">
        <w:rPr>
          <w:rFonts w:ascii="Times New Roman" w:eastAsia="Times New Roman" w:hAnsi="Times New Roman" w:cs="Times New Roman"/>
          <w:sz w:val="24"/>
          <w:szCs w:val="24"/>
          <w:lang w:eastAsia="ru-RU"/>
        </w:rP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4.4 введена Федеральным законом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4.5. При выявлении в результате проверки, осуществленной в соответствии с </w:t>
      </w:r>
      <w:hyperlink w:anchor="p372" w:history="1">
        <w:r w:rsidRPr="00B16B97">
          <w:rPr>
            <w:rFonts w:ascii="Times New Roman" w:eastAsia="Times New Roman" w:hAnsi="Times New Roman" w:cs="Times New Roman"/>
            <w:color w:val="0000FF"/>
            <w:sz w:val="24"/>
            <w:szCs w:val="24"/>
            <w:lang w:eastAsia="ru-RU"/>
          </w:rPr>
          <w:t>частью 4.4</w:t>
        </w:r>
      </w:hyperlink>
      <w:r w:rsidRPr="00B16B97">
        <w:rPr>
          <w:rFonts w:ascii="Times New Roman" w:eastAsia="Times New Roman" w:hAnsi="Times New Roman" w:cs="Times New Roman"/>
          <w:sz w:val="24"/>
          <w:szCs w:val="24"/>
          <w:lang w:eastAsia="ru-RU"/>
        </w:rP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4.5 введена Федеральным законом от 03.04.2017 N 64-ФЗ)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314" w:history="1">
        <w:r w:rsidRPr="00B16B97">
          <w:rPr>
            <w:rFonts w:ascii="Times New Roman" w:eastAsia="Times New Roman" w:hAnsi="Times New Roman" w:cs="Times New Roman"/>
            <w:color w:val="0000FF"/>
            <w:sz w:val="24"/>
            <w:szCs w:val="24"/>
            <w:lang w:eastAsia="ru-RU"/>
          </w:rPr>
          <w:t>частями 1</w:t>
        </w:r>
      </w:hyperlink>
      <w:r w:rsidRPr="00B16B97">
        <w:rPr>
          <w:rFonts w:ascii="Times New Roman" w:eastAsia="Times New Roman" w:hAnsi="Times New Roman" w:cs="Times New Roman"/>
          <w:sz w:val="24"/>
          <w:szCs w:val="24"/>
          <w:lang w:eastAsia="ru-RU"/>
        </w:rPr>
        <w:t xml:space="preserve"> - </w:t>
      </w:r>
      <w:hyperlink w:anchor="p364" w:history="1">
        <w:r w:rsidRPr="00B16B97">
          <w:rPr>
            <w:rFonts w:ascii="Times New Roman" w:eastAsia="Times New Roman" w:hAnsi="Times New Roman" w:cs="Times New Roman"/>
            <w:color w:val="0000FF"/>
            <w:sz w:val="24"/>
            <w:szCs w:val="24"/>
            <w:lang w:eastAsia="ru-RU"/>
          </w:rPr>
          <w:t>4.1</w:t>
        </w:r>
      </w:hyperlink>
      <w:r w:rsidRPr="00B16B97">
        <w:rPr>
          <w:rFonts w:ascii="Times New Roman" w:eastAsia="Times New Roman" w:hAnsi="Times New Roman" w:cs="Times New Roman"/>
          <w:sz w:val="24"/>
          <w:szCs w:val="24"/>
          <w:lang w:eastAsia="ru-RU"/>
        </w:rP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05.10.2015 N 285-ФЗ, от 03.11.2015 N 303-ФЗ)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6. 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w:t>
      </w:r>
      <w:r w:rsidRPr="00B16B97">
        <w:rPr>
          <w:rFonts w:ascii="Times New Roman" w:eastAsia="Times New Roman" w:hAnsi="Times New Roman" w:cs="Times New Roman"/>
          <w:sz w:val="24"/>
          <w:szCs w:val="24"/>
          <w:lang w:eastAsia="ru-RU"/>
        </w:rPr>
        <w:lastRenderedPageBreak/>
        <w:t>служащих в выборном профсоюзном органе соответствующего органа в период осуществления ими полномочий по указанным должностям.</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6 введена Федеральным законом от 30.10.2018 N 382-ФЗ)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05.10.2015 N 285-ФЗ)</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25" w:name="p392"/>
      <w:bookmarkEnd w:id="25"/>
      <w:r w:rsidRPr="00B16B97">
        <w:rPr>
          <w:rFonts w:ascii="Times New Roman" w:eastAsia="Times New Roman" w:hAnsi="Times New Roman" w:cs="Times New Roman"/>
          <w:sz w:val="24"/>
          <w:szCs w:val="24"/>
          <w:lang w:eastAsia="ru-RU"/>
        </w:rPr>
        <w:t>1.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05.10.2015 N 285-ФЗ, от 03.07.2016 N 236-ФЗ)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Требования </w:t>
      </w:r>
      <w:hyperlink w:anchor="p392"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2 введена Федеральным законом от 03.12.2012 N 231-ФЗ)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3. Требования </w:t>
      </w:r>
      <w:hyperlink w:anchor="p392"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3 введена Федеральным законом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 xml:space="preserve">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w:t>
      </w:r>
      <w:r w:rsidRPr="00B16B97">
        <w:rPr>
          <w:rFonts w:ascii="Arial" w:eastAsia="Times New Roman" w:hAnsi="Arial" w:cs="Arial"/>
          <w:b/>
          <w:bCs/>
          <w:sz w:val="24"/>
          <w:szCs w:val="24"/>
          <w:lang w:eastAsia="ru-RU"/>
        </w:rPr>
        <w:lastRenderedPageBreak/>
        <w:t>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03.07.2016 N 236-ФЗ)</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пунктом 5 части 1 статьи 16, статьями 17, 18, 20 и 20.1 Федерального закона от 27 июля 2004 года N 79-ФЗ "О государственной гражданской службе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05.10.2015 N 285-ФЗ, от 03.07.2016 N 236-ФЗ)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12.5. Установление иных запретов, ограничений, обязательств и правил служебного поведения</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26" w:name="p412"/>
      <w:bookmarkEnd w:id="26"/>
      <w:r w:rsidRPr="00B16B97">
        <w:rPr>
          <w:rFonts w:ascii="Times New Roman" w:eastAsia="Times New Roman" w:hAnsi="Times New Roman" w:cs="Times New Roman"/>
          <w:sz w:val="24"/>
          <w:szCs w:val="24"/>
          <w:lang w:eastAsia="ru-RU"/>
        </w:rPr>
        <w:t>1.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15.02.2016 N 24-ФЗ, от 03.07.2016 N 236-ФЗ)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Положения </w:t>
      </w:r>
      <w:hyperlink w:anchor="p412"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2 введена Федеральным законом от 03.12.2012 N 231-ФЗ)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3. Требования </w:t>
      </w:r>
      <w:hyperlink w:anchor="p412" w:history="1">
        <w:r w:rsidRPr="00B16B97">
          <w:rPr>
            <w:rFonts w:ascii="Times New Roman" w:eastAsia="Times New Roman" w:hAnsi="Times New Roman" w:cs="Times New Roman"/>
            <w:color w:val="0000FF"/>
            <w:sz w:val="24"/>
            <w:szCs w:val="24"/>
            <w:lang w:eastAsia="ru-RU"/>
          </w:rPr>
          <w:t>части 1</w:t>
        </w:r>
      </w:hyperlink>
      <w:r w:rsidRPr="00B16B97">
        <w:rPr>
          <w:rFonts w:ascii="Times New Roman" w:eastAsia="Times New Roman" w:hAnsi="Times New Roman" w:cs="Times New Roman"/>
          <w:sz w:val="24"/>
          <w:szCs w:val="24"/>
          <w:lang w:eastAsia="ru-RU"/>
        </w:rP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3 введена Федеральным законом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13. Ответственность физических лиц за коррупционные правонарушения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lastRenderedPageBreak/>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21.11.2011 N 329-ФЗ)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непринятия лицом мер по предотвращению и (или) урегулированию конфликта интересов, стороной которого оно является;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если иное не установлено федеральными законами;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26.07.2019 N 228-ФЗ)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осуществления лицом предпринимательской деятельности;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w:t>
      </w:r>
      <w:r w:rsidRPr="00B16B97">
        <w:rPr>
          <w:rFonts w:ascii="Times New Roman" w:eastAsia="Times New Roman" w:hAnsi="Times New Roman" w:cs="Times New Roman"/>
          <w:sz w:val="24"/>
          <w:szCs w:val="24"/>
          <w:lang w:eastAsia="ru-RU"/>
        </w:rPr>
        <w:lastRenderedPageBreak/>
        <w:t xml:space="preserve">замещало соответствующую должность, в реестр лиц, уволенных в связи с утратой доверия, предусмотренный </w:t>
      </w:r>
      <w:hyperlink w:anchor="p480" w:history="1">
        <w:r w:rsidRPr="00B16B97">
          <w:rPr>
            <w:rFonts w:ascii="Times New Roman" w:eastAsia="Times New Roman" w:hAnsi="Times New Roman" w:cs="Times New Roman"/>
            <w:color w:val="0000FF"/>
            <w:sz w:val="24"/>
            <w:szCs w:val="24"/>
            <w:lang w:eastAsia="ru-RU"/>
          </w:rPr>
          <w:t>статьей 15</w:t>
        </w:r>
      </w:hyperlink>
      <w:r w:rsidRPr="00B16B97">
        <w:rPr>
          <w:rFonts w:ascii="Times New Roman" w:eastAsia="Times New Roman" w:hAnsi="Times New Roman" w:cs="Times New Roman"/>
          <w:sz w:val="24"/>
          <w:szCs w:val="24"/>
          <w:lang w:eastAsia="ru-RU"/>
        </w:rPr>
        <w:t xml:space="preserve"> настоящего Федерального закона.</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3 введена Федеральным законом от 01.07.2017 N 132-ФЗ)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03.07.2016 N 236-ФЗ, от 04.06.2018 N 133-ФЗ)</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03.12.2012 N 231-ФЗ)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Федеральных законов от 03.07.2016 N 236-ФЗ, от 04.06.2018 N 133-ФЗ)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(часть 2 введена Федеральным законом от 01.07.2017 N 132-ФЗ)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13.3. Обязанность организаций принимать меры по предупреждению коррупции</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03.12.2012 N 231-ФЗ)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Организации обязаны разрабатывать и принимать меры по предупреждению коррупции.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lastRenderedPageBreak/>
        <w:t>2. Меры по предупреждению коррупции, принимаемые в организации, могут включать:</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определение подразделений или должностных лиц, ответственных за профилактику коррупционных и иных правонарушений;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сотрудничество организации с правоохранительными органами;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разработку и внедрение в практику стандартов и процедур, направленных на обеспечение добросовестной работы организации;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принятие кодекса этики и служебного поведения работников организации;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5) предотвращение и урегулирование конфликта интересов;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6) недопущение составления неофициальной отчетности и использования поддельных документов.</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13.4. Осуществление проверок уполномоченным подразделением Администрации Президента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(введена Федеральным законом от 07.05.2013 N 102-ФЗ)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27" w:name="p466"/>
      <w:bookmarkEnd w:id="27"/>
      <w:r w:rsidRPr="00B16B97">
        <w:rPr>
          <w:rFonts w:ascii="Times New Roman" w:eastAsia="Times New Roman" w:hAnsi="Times New Roman" w:cs="Times New Roman"/>
          <w:sz w:val="24"/>
          <w:szCs w:val="24"/>
          <w:lang w:eastAsia="ru-RU"/>
        </w:rP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28" w:name="p467"/>
      <w:bookmarkEnd w:id="28"/>
      <w:r w:rsidRPr="00B16B97">
        <w:rPr>
          <w:rFonts w:ascii="Times New Roman" w:eastAsia="Times New Roman" w:hAnsi="Times New Roman" w:cs="Times New Roman"/>
          <w:sz w:val="24"/>
          <w:szCs w:val="24"/>
          <w:lang w:eastAsia="ru-RU"/>
        </w:rP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467" w:history="1">
        <w:r w:rsidRPr="00B16B97">
          <w:rPr>
            <w:rFonts w:ascii="Times New Roman" w:eastAsia="Times New Roman" w:hAnsi="Times New Roman" w:cs="Times New Roman"/>
            <w:color w:val="0000FF"/>
            <w:sz w:val="24"/>
            <w:szCs w:val="24"/>
            <w:lang w:eastAsia="ru-RU"/>
          </w:rPr>
          <w:t>пунктом 1</w:t>
        </w:r>
      </w:hyperlink>
      <w:r w:rsidRPr="00B16B97">
        <w:rPr>
          <w:rFonts w:ascii="Times New Roman" w:eastAsia="Times New Roman" w:hAnsi="Times New Roman" w:cs="Times New Roman"/>
          <w:sz w:val="24"/>
          <w:szCs w:val="24"/>
          <w:lang w:eastAsia="ru-RU"/>
        </w:rPr>
        <w:t xml:space="preserve"> настоящей части;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3) соблюдения лицами, замещающими должности, предусмотренные </w:t>
      </w:r>
      <w:hyperlink w:anchor="p136" w:history="1">
        <w:r w:rsidRPr="00B16B97">
          <w:rPr>
            <w:rFonts w:ascii="Times New Roman" w:eastAsia="Times New Roman" w:hAnsi="Times New Roman" w:cs="Times New Roman"/>
            <w:color w:val="0000FF"/>
            <w:sz w:val="24"/>
            <w:szCs w:val="24"/>
            <w:lang w:eastAsia="ru-RU"/>
          </w:rPr>
          <w:t>пунктами 1</w:t>
        </w:r>
      </w:hyperlink>
      <w:r w:rsidRPr="00B16B97">
        <w:rPr>
          <w:rFonts w:ascii="Times New Roman" w:eastAsia="Times New Roman" w:hAnsi="Times New Roman" w:cs="Times New Roman"/>
          <w:sz w:val="24"/>
          <w:szCs w:val="24"/>
          <w:lang w:eastAsia="ru-RU"/>
        </w:rPr>
        <w:t xml:space="preserve"> и </w:t>
      </w:r>
      <w:hyperlink w:anchor="p155" w:history="1">
        <w:r w:rsidRPr="00B16B97">
          <w:rPr>
            <w:rFonts w:ascii="Times New Roman" w:eastAsia="Times New Roman" w:hAnsi="Times New Roman" w:cs="Times New Roman"/>
            <w:color w:val="0000FF"/>
            <w:sz w:val="24"/>
            <w:szCs w:val="24"/>
            <w:lang w:eastAsia="ru-RU"/>
          </w:rPr>
          <w:t>1.1 части 1 статьи 7.1</w:t>
        </w:r>
      </w:hyperlink>
      <w:r w:rsidRPr="00B16B97">
        <w:rPr>
          <w:rFonts w:ascii="Times New Roman" w:eastAsia="Times New Roman" w:hAnsi="Times New Roman" w:cs="Times New Roman"/>
          <w:sz w:val="24"/>
          <w:szCs w:val="24"/>
          <w:lang w:eastAsia="ru-RU"/>
        </w:rP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36" w:history="1">
        <w:r w:rsidRPr="00B16B97">
          <w:rPr>
            <w:rFonts w:ascii="Times New Roman" w:eastAsia="Times New Roman" w:hAnsi="Times New Roman" w:cs="Times New Roman"/>
            <w:color w:val="0000FF"/>
            <w:sz w:val="24"/>
            <w:szCs w:val="24"/>
            <w:lang w:eastAsia="ru-RU"/>
          </w:rPr>
          <w:t>пунктами 1</w:t>
        </w:r>
      </w:hyperlink>
      <w:r w:rsidRPr="00B16B97">
        <w:rPr>
          <w:rFonts w:ascii="Times New Roman" w:eastAsia="Times New Roman" w:hAnsi="Times New Roman" w:cs="Times New Roman"/>
          <w:sz w:val="24"/>
          <w:szCs w:val="24"/>
          <w:lang w:eastAsia="ru-RU"/>
        </w:rPr>
        <w:t xml:space="preserve"> и </w:t>
      </w:r>
      <w:hyperlink w:anchor="p155" w:history="1">
        <w:r w:rsidRPr="00B16B97">
          <w:rPr>
            <w:rFonts w:ascii="Times New Roman" w:eastAsia="Times New Roman" w:hAnsi="Times New Roman" w:cs="Times New Roman"/>
            <w:color w:val="0000FF"/>
            <w:sz w:val="24"/>
            <w:szCs w:val="24"/>
            <w:lang w:eastAsia="ru-RU"/>
          </w:rPr>
          <w:t>1.1 части 1 статьи 7.1</w:t>
        </w:r>
      </w:hyperlink>
      <w:r w:rsidRPr="00B16B97">
        <w:rPr>
          <w:rFonts w:ascii="Times New Roman" w:eastAsia="Times New Roman" w:hAnsi="Times New Roman" w:cs="Times New Roman"/>
          <w:sz w:val="24"/>
          <w:szCs w:val="24"/>
          <w:lang w:eastAsia="ru-RU"/>
        </w:rPr>
        <w:t xml:space="preserve"> настоящего Федерального закона, своих обязанностей в соответствии с законодательством о противодействии коррупции.</w:t>
      </w:r>
    </w:p>
    <w:p w:rsidR="00B16B97" w:rsidRPr="00B16B97" w:rsidRDefault="00B16B97" w:rsidP="00B16B97">
      <w:pPr>
        <w:spacing w:after="0" w:line="240" w:lineRule="auto"/>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03.11.2015 N 303-ФЗ)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Проверки, предусмотренные </w:t>
      </w:r>
      <w:hyperlink w:anchor="p466" w:history="1">
        <w:r w:rsidRPr="00B16B97">
          <w:rPr>
            <w:rFonts w:ascii="Times New Roman" w:eastAsia="Times New Roman" w:hAnsi="Times New Roman" w:cs="Times New Roman"/>
            <w:color w:val="0000FF"/>
            <w:sz w:val="24"/>
            <w:szCs w:val="24"/>
            <w:lang w:eastAsia="ru-RU"/>
          </w:rPr>
          <w:t>частью 1</w:t>
        </w:r>
      </w:hyperlink>
      <w:r w:rsidRPr="00B16B97">
        <w:rPr>
          <w:rFonts w:ascii="Times New Roman" w:eastAsia="Times New Roman" w:hAnsi="Times New Roman" w:cs="Times New Roman"/>
          <w:sz w:val="24"/>
          <w:szCs w:val="24"/>
          <w:lang w:eastAsia="ru-RU"/>
        </w:rP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Arial" w:eastAsia="Times New Roman" w:hAnsi="Arial" w:cs="Arial"/>
          <w:b/>
          <w:bCs/>
          <w:sz w:val="24"/>
          <w:szCs w:val="24"/>
          <w:lang w:eastAsia="ru-RU"/>
        </w:rPr>
        <w:t>Статья 14. Ответственность юридических лиц за коррупционные правонарушения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xml:space="preserve">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w:t>
      </w:r>
      <w:r w:rsidRPr="00B16B97">
        <w:rPr>
          <w:rFonts w:ascii="Times New Roman" w:eastAsia="Times New Roman" w:hAnsi="Times New Roman" w:cs="Times New Roman"/>
          <w:sz w:val="24"/>
          <w:szCs w:val="24"/>
          <w:lang w:eastAsia="ru-RU"/>
        </w:rPr>
        <w:lastRenderedPageBreak/>
        <w:t>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Положения настоящей статьи распространяются на иностранные юридические лица в случаях, предусмотренных законодательством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bookmarkStart w:id="29" w:name="p480"/>
      <w:bookmarkEnd w:id="29"/>
      <w:r w:rsidRPr="00B16B97">
        <w:rPr>
          <w:rFonts w:ascii="Arial" w:eastAsia="Times New Roman" w:hAnsi="Arial" w:cs="Arial"/>
          <w:b/>
          <w:bCs/>
          <w:sz w:val="24"/>
          <w:szCs w:val="24"/>
          <w:lang w:eastAsia="ru-RU"/>
        </w:rPr>
        <w:t>Статья 15. Реестр лиц, уволенных в связи с утратой доверия</w:t>
      </w:r>
    </w:p>
    <w:p w:rsidR="00B16B97" w:rsidRPr="00B16B97" w:rsidRDefault="00B16B97" w:rsidP="00B16B97">
      <w:pPr>
        <w:spacing w:after="0" w:line="240" w:lineRule="auto"/>
        <w:ind w:firstLine="540"/>
        <w:jc w:val="both"/>
        <w:rPr>
          <w:rFonts w:ascii="Verdana" w:eastAsia="Times New Roman" w:hAnsi="Verdana" w:cs="Times New Roman"/>
          <w:color w:val="000000"/>
          <w:sz w:val="21"/>
          <w:szCs w:val="21"/>
          <w:lang w:eastAsia="ru-RU"/>
        </w:rPr>
      </w:pPr>
      <w:r w:rsidRPr="00B16B97">
        <w:rPr>
          <w:rFonts w:ascii="Times New Roman" w:eastAsia="Times New Roman" w:hAnsi="Times New Roman" w:cs="Times New Roman"/>
          <w:color w:val="000000"/>
          <w:sz w:val="24"/>
          <w:szCs w:val="24"/>
          <w:lang w:eastAsia="ru-RU"/>
        </w:rPr>
        <w:t>(в ред. Федерального закона от 28.12.2017 N 423-ФЗ)</w:t>
      </w:r>
    </w:p>
    <w:p w:rsidR="00B16B97" w:rsidRPr="00B16B97" w:rsidRDefault="00B16B97" w:rsidP="00B16B97">
      <w:pPr>
        <w:spacing w:after="0" w:line="240" w:lineRule="auto"/>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порядке, определяемом Правительством Российской Федерации.</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jc w:val="right"/>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Президент</w:t>
      </w:r>
    </w:p>
    <w:p w:rsidR="00B16B97" w:rsidRPr="00B16B97" w:rsidRDefault="00B16B97" w:rsidP="00B16B97">
      <w:pPr>
        <w:spacing w:after="0" w:line="240" w:lineRule="auto"/>
        <w:jc w:val="right"/>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Российской Федерации</w:t>
      </w:r>
    </w:p>
    <w:p w:rsidR="00B16B97" w:rsidRPr="00B16B97" w:rsidRDefault="00B16B97" w:rsidP="00B16B97">
      <w:pPr>
        <w:spacing w:after="0" w:line="240" w:lineRule="auto"/>
        <w:jc w:val="right"/>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Д.МЕДВЕДЕВ</w:t>
      </w:r>
    </w:p>
    <w:p w:rsidR="00B16B97" w:rsidRPr="00B16B97" w:rsidRDefault="00B16B97" w:rsidP="00B16B97">
      <w:pPr>
        <w:spacing w:after="0" w:line="240" w:lineRule="auto"/>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Москва, Кремль</w:t>
      </w:r>
    </w:p>
    <w:p w:rsidR="00B16B97" w:rsidRPr="00B16B97" w:rsidRDefault="00B16B97" w:rsidP="00B16B97">
      <w:pPr>
        <w:spacing w:after="0" w:line="240" w:lineRule="auto"/>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25 декабря 2008 года</w:t>
      </w:r>
    </w:p>
    <w:p w:rsidR="00B16B97" w:rsidRPr="00B16B97" w:rsidRDefault="00B16B97" w:rsidP="00B16B97">
      <w:pPr>
        <w:spacing w:after="0" w:line="240" w:lineRule="auto"/>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N 273-ФЗ</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ind w:firstLine="540"/>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 </w:t>
      </w:r>
    </w:p>
    <w:p w:rsidR="00B16B97" w:rsidRPr="00B16B97" w:rsidRDefault="00B16B97" w:rsidP="00B16B97">
      <w:pPr>
        <w:spacing w:after="0" w:line="240" w:lineRule="auto"/>
        <w:jc w:val="both"/>
        <w:rPr>
          <w:rFonts w:ascii="Verdana" w:eastAsia="Times New Roman" w:hAnsi="Verdana" w:cs="Times New Roman"/>
          <w:sz w:val="21"/>
          <w:szCs w:val="21"/>
          <w:lang w:eastAsia="ru-RU"/>
        </w:rPr>
      </w:pPr>
      <w:r w:rsidRPr="00B16B97">
        <w:rPr>
          <w:rFonts w:ascii="Times New Roman" w:eastAsia="Times New Roman" w:hAnsi="Times New Roman" w:cs="Times New Roman"/>
          <w:sz w:val="24"/>
          <w:szCs w:val="24"/>
          <w:lang w:eastAsia="ru-RU"/>
        </w:rPr>
        <w:t>------------------------------------------------------------------</w:t>
      </w:r>
    </w:p>
    <w:p w:rsidR="004F5FD7" w:rsidRDefault="004F5FD7">
      <w:bookmarkStart w:id="30" w:name="_GoBack"/>
      <w:bookmarkEnd w:id="30"/>
    </w:p>
    <w:sectPr w:rsidR="004F5F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B77"/>
    <w:rsid w:val="004F5FD7"/>
    <w:rsid w:val="00804B77"/>
    <w:rsid w:val="00B16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099714">
      <w:bodyDiv w:val="1"/>
      <w:marLeft w:val="0"/>
      <w:marRight w:val="0"/>
      <w:marTop w:val="0"/>
      <w:marBottom w:val="0"/>
      <w:divBdr>
        <w:top w:val="none" w:sz="0" w:space="0" w:color="auto"/>
        <w:left w:val="none" w:sz="0" w:space="0" w:color="auto"/>
        <w:bottom w:val="none" w:sz="0" w:space="0" w:color="auto"/>
        <w:right w:val="none" w:sz="0" w:space="0" w:color="auto"/>
      </w:divBdr>
      <w:divsChild>
        <w:div w:id="1372074107">
          <w:marLeft w:val="0"/>
          <w:marRight w:val="0"/>
          <w:marTop w:val="0"/>
          <w:marBottom w:val="0"/>
          <w:divBdr>
            <w:top w:val="none" w:sz="0" w:space="0" w:color="auto"/>
            <w:left w:val="none" w:sz="0" w:space="0" w:color="auto"/>
            <w:bottom w:val="none" w:sz="0" w:space="0" w:color="auto"/>
            <w:right w:val="none" w:sz="0" w:space="0" w:color="auto"/>
          </w:divBdr>
          <w:divsChild>
            <w:div w:id="396831142">
              <w:marLeft w:val="0"/>
              <w:marRight w:val="0"/>
              <w:marTop w:val="0"/>
              <w:marBottom w:val="0"/>
              <w:divBdr>
                <w:top w:val="none" w:sz="0" w:space="0" w:color="auto"/>
                <w:left w:val="none" w:sz="0" w:space="0" w:color="auto"/>
                <w:bottom w:val="none" w:sz="0" w:space="0" w:color="auto"/>
                <w:right w:val="none" w:sz="0" w:space="0" w:color="auto"/>
              </w:divBdr>
              <w:divsChild>
                <w:div w:id="11791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7462">
          <w:marLeft w:val="0"/>
          <w:marRight w:val="0"/>
          <w:marTop w:val="0"/>
          <w:marBottom w:val="0"/>
          <w:divBdr>
            <w:top w:val="none" w:sz="0" w:space="0" w:color="auto"/>
            <w:left w:val="none" w:sz="0" w:space="0" w:color="auto"/>
            <w:bottom w:val="none" w:sz="0" w:space="0" w:color="auto"/>
            <w:right w:val="none" w:sz="0" w:space="0" w:color="auto"/>
          </w:divBdr>
        </w:div>
        <w:div w:id="1065107714">
          <w:marLeft w:val="0"/>
          <w:marRight w:val="0"/>
          <w:marTop w:val="0"/>
          <w:marBottom w:val="0"/>
          <w:divBdr>
            <w:top w:val="none" w:sz="0" w:space="0" w:color="auto"/>
            <w:left w:val="none" w:sz="0" w:space="0" w:color="auto"/>
            <w:bottom w:val="none" w:sz="0" w:space="0" w:color="auto"/>
            <w:right w:val="none" w:sz="0" w:space="0" w:color="auto"/>
          </w:divBdr>
        </w:div>
        <w:div w:id="388652933">
          <w:marLeft w:val="0"/>
          <w:marRight w:val="0"/>
          <w:marTop w:val="0"/>
          <w:marBottom w:val="0"/>
          <w:divBdr>
            <w:top w:val="none" w:sz="0" w:space="0" w:color="auto"/>
            <w:left w:val="none" w:sz="0" w:space="0" w:color="auto"/>
            <w:bottom w:val="none" w:sz="0" w:space="0" w:color="auto"/>
            <w:right w:val="none" w:sz="0" w:space="0" w:color="auto"/>
          </w:divBdr>
        </w:div>
        <w:div w:id="686059198">
          <w:marLeft w:val="0"/>
          <w:marRight w:val="0"/>
          <w:marTop w:val="0"/>
          <w:marBottom w:val="0"/>
          <w:divBdr>
            <w:top w:val="none" w:sz="0" w:space="0" w:color="auto"/>
            <w:left w:val="none" w:sz="0" w:space="0" w:color="auto"/>
            <w:bottom w:val="none" w:sz="0" w:space="0" w:color="auto"/>
            <w:right w:val="none" w:sz="0" w:space="0" w:color="auto"/>
          </w:divBdr>
        </w:div>
        <w:div w:id="437061692">
          <w:marLeft w:val="0"/>
          <w:marRight w:val="0"/>
          <w:marTop w:val="0"/>
          <w:marBottom w:val="0"/>
          <w:divBdr>
            <w:top w:val="none" w:sz="0" w:space="0" w:color="auto"/>
            <w:left w:val="none" w:sz="0" w:space="0" w:color="auto"/>
            <w:bottom w:val="none" w:sz="0" w:space="0" w:color="auto"/>
            <w:right w:val="none" w:sz="0" w:space="0" w:color="auto"/>
          </w:divBdr>
        </w:div>
        <w:div w:id="1622150401">
          <w:marLeft w:val="0"/>
          <w:marRight w:val="0"/>
          <w:marTop w:val="0"/>
          <w:marBottom w:val="0"/>
          <w:divBdr>
            <w:top w:val="none" w:sz="0" w:space="0" w:color="auto"/>
            <w:left w:val="none" w:sz="0" w:space="0" w:color="auto"/>
            <w:bottom w:val="none" w:sz="0" w:space="0" w:color="auto"/>
            <w:right w:val="none" w:sz="0" w:space="0" w:color="auto"/>
          </w:divBdr>
        </w:div>
        <w:div w:id="1961690358">
          <w:marLeft w:val="0"/>
          <w:marRight w:val="0"/>
          <w:marTop w:val="0"/>
          <w:marBottom w:val="0"/>
          <w:divBdr>
            <w:top w:val="none" w:sz="0" w:space="0" w:color="auto"/>
            <w:left w:val="none" w:sz="0" w:space="0" w:color="auto"/>
            <w:bottom w:val="none" w:sz="0" w:space="0" w:color="auto"/>
            <w:right w:val="none" w:sz="0" w:space="0" w:color="auto"/>
          </w:divBdr>
        </w:div>
        <w:div w:id="1690376711">
          <w:marLeft w:val="0"/>
          <w:marRight w:val="0"/>
          <w:marTop w:val="0"/>
          <w:marBottom w:val="0"/>
          <w:divBdr>
            <w:top w:val="none" w:sz="0" w:space="0" w:color="auto"/>
            <w:left w:val="none" w:sz="0" w:space="0" w:color="auto"/>
            <w:bottom w:val="none" w:sz="0" w:space="0" w:color="auto"/>
            <w:right w:val="none" w:sz="0" w:space="0" w:color="auto"/>
          </w:divBdr>
        </w:div>
        <w:div w:id="389113577">
          <w:marLeft w:val="0"/>
          <w:marRight w:val="0"/>
          <w:marTop w:val="0"/>
          <w:marBottom w:val="0"/>
          <w:divBdr>
            <w:top w:val="none" w:sz="0" w:space="0" w:color="auto"/>
            <w:left w:val="none" w:sz="0" w:space="0" w:color="auto"/>
            <w:bottom w:val="none" w:sz="0" w:space="0" w:color="auto"/>
            <w:right w:val="none" w:sz="0" w:space="0" w:color="auto"/>
          </w:divBdr>
        </w:div>
        <w:div w:id="634527168">
          <w:marLeft w:val="0"/>
          <w:marRight w:val="0"/>
          <w:marTop w:val="0"/>
          <w:marBottom w:val="0"/>
          <w:divBdr>
            <w:top w:val="none" w:sz="0" w:space="0" w:color="auto"/>
            <w:left w:val="none" w:sz="0" w:space="0" w:color="auto"/>
            <w:bottom w:val="none" w:sz="0" w:space="0" w:color="auto"/>
            <w:right w:val="none" w:sz="0" w:space="0" w:color="auto"/>
          </w:divBdr>
        </w:div>
        <w:div w:id="1840197467">
          <w:marLeft w:val="0"/>
          <w:marRight w:val="0"/>
          <w:marTop w:val="0"/>
          <w:marBottom w:val="0"/>
          <w:divBdr>
            <w:top w:val="none" w:sz="0" w:space="0" w:color="auto"/>
            <w:left w:val="none" w:sz="0" w:space="0" w:color="auto"/>
            <w:bottom w:val="none" w:sz="0" w:space="0" w:color="auto"/>
            <w:right w:val="none" w:sz="0" w:space="0" w:color="auto"/>
          </w:divBdr>
        </w:div>
        <w:div w:id="1371222021">
          <w:marLeft w:val="0"/>
          <w:marRight w:val="0"/>
          <w:marTop w:val="0"/>
          <w:marBottom w:val="0"/>
          <w:divBdr>
            <w:top w:val="none" w:sz="0" w:space="0" w:color="auto"/>
            <w:left w:val="none" w:sz="0" w:space="0" w:color="auto"/>
            <w:bottom w:val="none" w:sz="0" w:space="0" w:color="auto"/>
            <w:right w:val="none" w:sz="0" w:space="0" w:color="auto"/>
          </w:divBdr>
        </w:div>
        <w:div w:id="1351488660">
          <w:marLeft w:val="0"/>
          <w:marRight w:val="0"/>
          <w:marTop w:val="0"/>
          <w:marBottom w:val="0"/>
          <w:divBdr>
            <w:top w:val="none" w:sz="0" w:space="0" w:color="auto"/>
            <w:left w:val="none" w:sz="0" w:space="0" w:color="auto"/>
            <w:bottom w:val="none" w:sz="0" w:space="0" w:color="auto"/>
            <w:right w:val="none" w:sz="0" w:space="0" w:color="auto"/>
          </w:divBdr>
        </w:div>
        <w:div w:id="1903370016">
          <w:marLeft w:val="0"/>
          <w:marRight w:val="0"/>
          <w:marTop w:val="0"/>
          <w:marBottom w:val="0"/>
          <w:divBdr>
            <w:top w:val="none" w:sz="0" w:space="0" w:color="auto"/>
            <w:left w:val="none" w:sz="0" w:space="0" w:color="auto"/>
            <w:bottom w:val="none" w:sz="0" w:space="0" w:color="auto"/>
            <w:right w:val="none" w:sz="0" w:space="0" w:color="auto"/>
          </w:divBdr>
        </w:div>
        <w:div w:id="228274328">
          <w:marLeft w:val="0"/>
          <w:marRight w:val="0"/>
          <w:marTop w:val="0"/>
          <w:marBottom w:val="0"/>
          <w:divBdr>
            <w:top w:val="none" w:sz="0" w:space="0" w:color="auto"/>
            <w:left w:val="none" w:sz="0" w:space="0" w:color="auto"/>
            <w:bottom w:val="none" w:sz="0" w:space="0" w:color="auto"/>
            <w:right w:val="none" w:sz="0" w:space="0" w:color="auto"/>
          </w:divBdr>
        </w:div>
        <w:div w:id="1106730067">
          <w:marLeft w:val="0"/>
          <w:marRight w:val="0"/>
          <w:marTop w:val="0"/>
          <w:marBottom w:val="0"/>
          <w:divBdr>
            <w:top w:val="none" w:sz="0" w:space="0" w:color="auto"/>
            <w:left w:val="none" w:sz="0" w:space="0" w:color="auto"/>
            <w:bottom w:val="none" w:sz="0" w:space="0" w:color="auto"/>
            <w:right w:val="none" w:sz="0" w:space="0" w:color="auto"/>
          </w:divBdr>
        </w:div>
        <w:div w:id="304898990">
          <w:marLeft w:val="0"/>
          <w:marRight w:val="0"/>
          <w:marTop w:val="0"/>
          <w:marBottom w:val="0"/>
          <w:divBdr>
            <w:top w:val="none" w:sz="0" w:space="0" w:color="auto"/>
            <w:left w:val="none" w:sz="0" w:space="0" w:color="auto"/>
            <w:bottom w:val="none" w:sz="0" w:space="0" w:color="auto"/>
            <w:right w:val="none" w:sz="0" w:space="0" w:color="auto"/>
          </w:divBdr>
        </w:div>
        <w:div w:id="1012877082">
          <w:marLeft w:val="0"/>
          <w:marRight w:val="0"/>
          <w:marTop w:val="0"/>
          <w:marBottom w:val="0"/>
          <w:divBdr>
            <w:top w:val="none" w:sz="0" w:space="0" w:color="auto"/>
            <w:left w:val="none" w:sz="0" w:space="0" w:color="auto"/>
            <w:bottom w:val="none" w:sz="0" w:space="0" w:color="auto"/>
            <w:right w:val="none" w:sz="0" w:space="0" w:color="auto"/>
          </w:divBdr>
        </w:div>
        <w:div w:id="1122191929">
          <w:marLeft w:val="0"/>
          <w:marRight w:val="0"/>
          <w:marTop w:val="0"/>
          <w:marBottom w:val="0"/>
          <w:divBdr>
            <w:top w:val="none" w:sz="0" w:space="0" w:color="auto"/>
            <w:left w:val="none" w:sz="0" w:space="0" w:color="auto"/>
            <w:bottom w:val="none" w:sz="0" w:space="0" w:color="auto"/>
            <w:right w:val="none" w:sz="0" w:space="0" w:color="auto"/>
          </w:divBdr>
        </w:div>
        <w:div w:id="139925312">
          <w:marLeft w:val="0"/>
          <w:marRight w:val="0"/>
          <w:marTop w:val="0"/>
          <w:marBottom w:val="0"/>
          <w:divBdr>
            <w:top w:val="none" w:sz="0" w:space="0" w:color="auto"/>
            <w:left w:val="none" w:sz="0" w:space="0" w:color="auto"/>
            <w:bottom w:val="none" w:sz="0" w:space="0" w:color="auto"/>
            <w:right w:val="none" w:sz="0" w:space="0" w:color="auto"/>
          </w:divBdr>
        </w:div>
        <w:div w:id="1864123531">
          <w:marLeft w:val="0"/>
          <w:marRight w:val="0"/>
          <w:marTop w:val="0"/>
          <w:marBottom w:val="0"/>
          <w:divBdr>
            <w:top w:val="none" w:sz="0" w:space="0" w:color="auto"/>
            <w:left w:val="none" w:sz="0" w:space="0" w:color="auto"/>
            <w:bottom w:val="none" w:sz="0" w:space="0" w:color="auto"/>
            <w:right w:val="none" w:sz="0" w:space="0" w:color="auto"/>
          </w:divBdr>
        </w:div>
        <w:div w:id="722869468">
          <w:marLeft w:val="0"/>
          <w:marRight w:val="0"/>
          <w:marTop w:val="0"/>
          <w:marBottom w:val="0"/>
          <w:divBdr>
            <w:top w:val="none" w:sz="0" w:space="0" w:color="auto"/>
            <w:left w:val="none" w:sz="0" w:space="0" w:color="auto"/>
            <w:bottom w:val="none" w:sz="0" w:space="0" w:color="auto"/>
            <w:right w:val="none" w:sz="0" w:space="0" w:color="auto"/>
          </w:divBdr>
        </w:div>
        <w:div w:id="1002010333">
          <w:marLeft w:val="0"/>
          <w:marRight w:val="0"/>
          <w:marTop w:val="0"/>
          <w:marBottom w:val="0"/>
          <w:divBdr>
            <w:top w:val="none" w:sz="0" w:space="0" w:color="auto"/>
            <w:left w:val="none" w:sz="0" w:space="0" w:color="auto"/>
            <w:bottom w:val="none" w:sz="0" w:space="0" w:color="auto"/>
            <w:right w:val="none" w:sz="0" w:space="0" w:color="auto"/>
          </w:divBdr>
        </w:div>
        <w:div w:id="757822542">
          <w:marLeft w:val="0"/>
          <w:marRight w:val="0"/>
          <w:marTop w:val="0"/>
          <w:marBottom w:val="0"/>
          <w:divBdr>
            <w:top w:val="none" w:sz="0" w:space="0" w:color="auto"/>
            <w:left w:val="none" w:sz="0" w:space="0" w:color="auto"/>
            <w:bottom w:val="none" w:sz="0" w:space="0" w:color="auto"/>
            <w:right w:val="none" w:sz="0" w:space="0" w:color="auto"/>
          </w:divBdr>
        </w:div>
        <w:div w:id="2104841596">
          <w:marLeft w:val="0"/>
          <w:marRight w:val="0"/>
          <w:marTop w:val="0"/>
          <w:marBottom w:val="0"/>
          <w:divBdr>
            <w:top w:val="none" w:sz="0" w:space="0" w:color="auto"/>
            <w:left w:val="none" w:sz="0" w:space="0" w:color="auto"/>
            <w:bottom w:val="none" w:sz="0" w:space="0" w:color="auto"/>
            <w:right w:val="none" w:sz="0" w:space="0" w:color="auto"/>
          </w:divBdr>
        </w:div>
        <w:div w:id="558515229">
          <w:marLeft w:val="0"/>
          <w:marRight w:val="0"/>
          <w:marTop w:val="0"/>
          <w:marBottom w:val="0"/>
          <w:divBdr>
            <w:top w:val="none" w:sz="0" w:space="0" w:color="auto"/>
            <w:left w:val="none" w:sz="0" w:space="0" w:color="auto"/>
            <w:bottom w:val="none" w:sz="0" w:space="0" w:color="auto"/>
            <w:right w:val="none" w:sz="0" w:space="0" w:color="auto"/>
          </w:divBdr>
        </w:div>
        <w:div w:id="605845051">
          <w:marLeft w:val="0"/>
          <w:marRight w:val="0"/>
          <w:marTop w:val="0"/>
          <w:marBottom w:val="0"/>
          <w:divBdr>
            <w:top w:val="none" w:sz="0" w:space="0" w:color="auto"/>
            <w:left w:val="none" w:sz="0" w:space="0" w:color="auto"/>
            <w:bottom w:val="none" w:sz="0" w:space="0" w:color="auto"/>
            <w:right w:val="none" w:sz="0" w:space="0" w:color="auto"/>
          </w:divBdr>
        </w:div>
        <w:div w:id="1384714983">
          <w:marLeft w:val="0"/>
          <w:marRight w:val="0"/>
          <w:marTop w:val="0"/>
          <w:marBottom w:val="0"/>
          <w:divBdr>
            <w:top w:val="none" w:sz="0" w:space="0" w:color="auto"/>
            <w:left w:val="none" w:sz="0" w:space="0" w:color="auto"/>
            <w:bottom w:val="none" w:sz="0" w:space="0" w:color="auto"/>
            <w:right w:val="none" w:sz="0" w:space="0" w:color="auto"/>
          </w:divBdr>
        </w:div>
        <w:div w:id="964117615">
          <w:marLeft w:val="0"/>
          <w:marRight w:val="0"/>
          <w:marTop w:val="0"/>
          <w:marBottom w:val="0"/>
          <w:divBdr>
            <w:top w:val="none" w:sz="0" w:space="0" w:color="auto"/>
            <w:left w:val="none" w:sz="0" w:space="0" w:color="auto"/>
            <w:bottom w:val="none" w:sz="0" w:space="0" w:color="auto"/>
            <w:right w:val="none" w:sz="0" w:space="0" w:color="auto"/>
          </w:divBdr>
        </w:div>
        <w:div w:id="1698003606">
          <w:marLeft w:val="0"/>
          <w:marRight w:val="0"/>
          <w:marTop w:val="0"/>
          <w:marBottom w:val="0"/>
          <w:divBdr>
            <w:top w:val="none" w:sz="0" w:space="0" w:color="auto"/>
            <w:left w:val="none" w:sz="0" w:space="0" w:color="auto"/>
            <w:bottom w:val="none" w:sz="0" w:space="0" w:color="auto"/>
            <w:right w:val="none" w:sz="0" w:space="0" w:color="auto"/>
          </w:divBdr>
        </w:div>
        <w:div w:id="1869761062">
          <w:marLeft w:val="0"/>
          <w:marRight w:val="0"/>
          <w:marTop w:val="0"/>
          <w:marBottom w:val="0"/>
          <w:divBdr>
            <w:top w:val="none" w:sz="0" w:space="0" w:color="auto"/>
            <w:left w:val="none" w:sz="0" w:space="0" w:color="auto"/>
            <w:bottom w:val="none" w:sz="0" w:space="0" w:color="auto"/>
            <w:right w:val="none" w:sz="0" w:space="0" w:color="auto"/>
          </w:divBdr>
        </w:div>
        <w:div w:id="1024088654">
          <w:marLeft w:val="0"/>
          <w:marRight w:val="0"/>
          <w:marTop w:val="0"/>
          <w:marBottom w:val="0"/>
          <w:divBdr>
            <w:top w:val="none" w:sz="0" w:space="0" w:color="auto"/>
            <w:left w:val="none" w:sz="0" w:space="0" w:color="auto"/>
            <w:bottom w:val="none" w:sz="0" w:space="0" w:color="auto"/>
            <w:right w:val="none" w:sz="0" w:space="0" w:color="auto"/>
          </w:divBdr>
        </w:div>
        <w:div w:id="281815127">
          <w:marLeft w:val="0"/>
          <w:marRight w:val="0"/>
          <w:marTop w:val="0"/>
          <w:marBottom w:val="0"/>
          <w:divBdr>
            <w:top w:val="none" w:sz="0" w:space="0" w:color="auto"/>
            <w:left w:val="none" w:sz="0" w:space="0" w:color="auto"/>
            <w:bottom w:val="none" w:sz="0" w:space="0" w:color="auto"/>
            <w:right w:val="none" w:sz="0" w:space="0" w:color="auto"/>
          </w:divBdr>
        </w:div>
        <w:div w:id="716664047">
          <w:marLeft w:val="0"/>
          <w:marRight w:val="0"/>
          <w:marTop w:val="0"/>
          <w:marBottom w:val="0"/>
          <w:divBdr>
            <w:top w:val="none" w:sz="0" w:space="0" w:color="auto"/>
            <w:left w:val="none" w:sz="0" w:space="0" w:color="auto"/>
            <w:bottom w:val="none" w:sz="0" w:space="0" w:color="auto"/>
            <w:right w:val="none" w:sz="0" w:space="0" w:color="auto"/>
          </w:divBdr>
        </w:div>
        <w:div w:id="887641299">
          <w:marLeft w:val="0"/>
          <w:marRight w:val="0"/>
          <w:marTop w:val="0"/>
          <w:marBottom w:val="0"/>
          <w:divBdr>
            <w:top w:val="none" w:sz="0" w:space="0" w:color="auto"/>
            <w:left w:val="none" w:sz="0" w:space="0" w:color="auto"/>
            <w:bottom w:val="none" w:sz="0" w:space="0" w:color="auto"/>
            <w:right w:val="none" w:sz="0" w:space="0" w:color="auto"/>
          </w:divBdr>
        </w:div>
        <w:div w:id="1135413401">
          <w:marLeft w:val="0"/>
          <w:marRight w:val="0"/>
          <w:marTop w:val="0"/>
          <w:marBottom w:val="0"/>
          <w:divBdr>
            <w:top w:val="none" w:sz="0" w:space="0" w:color="auto"/>
            <w:left w:val="none" w:sz="0" w:space="0" w:color="auto"/>
            <w:bottom w:val="none" w:sz="0" w:space="0" w:color="auto"/>
            <w:right w:val="none" w:sz="0" w:space="0" w:color="auto"/>
          </w:divBdr>
        </w:div>
        <w:div w:id="1931423157">
          <w:marLeft w:val="0"/>
          <w:marRight w:val="0"/>
          <w:marTop w:val="0"/>
          <w:marBottom w:val="0"/>
          <w:divBdr>
            <w:top w:val="none" w:sz="0" w:space="0" w:color="auto"/>
            <w:left w:val="none" w:sz="0" w:space="0" w:color="auto"/>
            <w:bottom w:val="none" w:sz="0" w:space="0" w:color="auto"/>
            <w:right w:val="none" w:sz="0" w:space="0" w:color="auto"/>
          </w:divBdr>
        </w:div>
        <w:div w:id="43606642">
          <w:marLeft w:val="0"/>
          <w:marRight w:val="0"/>
          <w:marTop w:val="0"/>
          <w:marBottom w:val="0"/>
          <w:divBdr>
            <w:top w:val="none" w:sz="0" w:space="0" w:color="auto"/>
            <w:left w:val="none" w:sz="0" w:space="0" w:color="auto"/>
            <w:bottom w:val="none" w:sz="0" w:space="0" w:color="auto"/>
            <w:right w:val="none" w:sz="0" w:space="0" w:color="auto"/>
          </w:divBdr>
        </w:div>
        <w:div w:id="1211334138">
          <w:marLeft w:val="0"/>
          <w:marRight w:val="0"/>
          <w:marTop w:val="0"/>
          <w:marBottom w:val="0"/>
          <w:divBdr>
            <w:top w:val="none" w:sz="0" w:space="0" w:color="auto"/>
            <w:left w:val="none" w:sz="0" w:space="0" w:color="auto"/>
            <w:bottom w:val="none" w:sz="0" w:space="0" w:color="auto"/>
            <w:right w:val="none" w:sz="0" w:space="0" w:color="auto"/>
          </w:divBdr>
        </w:div>
        <w:div w:id="89133274">
          <w:marLeft w:val="0"/>
          <w:marRight w:val="0"/>
          <w:marTop w:val="0"/>
          <w:marBottom w:val="0"/>
          <w:divBdr>
            <w:top w:val="none" w:sz="0" w:space="0" w:color="auto"/>
            <w:left w:val="none" w:sz="0" w:space="0" w:color="auto"/>
            <w:bottom w:val="none" w:sz="0" w:space="0" w:color="auto"/>
            <w:right w:val="none" w:sz="0" w:space="0" w:color="auto"/>
          </w:divBdr>
        </w:div>
        <w:div w:id="125197735">
          <w:marLeft w:val="0"/>
          <w:marRight w:val="0"/>
          <w:marTop w:val="0"/>
          <w:marBottom w:val="0"/>
          <w:divBdr>
            <w:top w:val="none" w:sz="0" w:space="0" w:color="auto"/>
            <w:left w:val="none" w:sz="0" w:space="0" w:color="auto"/>
            <w:bottom w:val="none" w:sz="0" w:space="0" w:color="auto"/>
            <w:right w:val="none" w:sz="0" w:space="0" w:color="auto"/>
          </w:divBdr>
        </w:div>
        <w:div w:id="1943025891">
          <w:marLeft w:val="0"/>
          <w:marRight w:val="0"/>
          <w:marTop w:val="0"/>
          <w:marBottom w:val="0"/>
          <w:divBdr>
            <w:top w:val="none" w:sz="0" w:space="0" w:color="auto"/>
            <w:left w:val="none" w:sz="0" w:space="0" w:color="auto"/>
            <w:bottom w:val="none" w:sz="0" w:space="0" w:color="auto"/>
            <w:right w:val="none" w:sz="0" w:space="0" w:color="auto"/>
          </w:divBdr>
        </w:div>
        <w:div w:id="130440628">
          <w:marLeft w:val="0"/>
          <w:marRight w:val="0"/>
          <w:marTop w:val="0"/>
          <w:marBottom w:val="0"/>
          <w:divBdr>
            <w:top w:val="none" w:sz="0" w:space="0" w:color="auto"/>
            <w:left w:val="none" w:sz="0" w:space="0" w:color="auto"/>
            <w:bottom w:val="none" w:sz="0" w:space="0" w:color="auto"/>
            <w:right w:val="none" w:sz="0" w:space="0" w:color="auto"/>
          </w:divBdr>
        </w:div>
        <w:div w:id="1563131262">
          <w:marLeft w:val="0"/>
          <w:marRight w:val="0"/>
          <w:marTop w:val="0"/>
          <w:marBottom w:val="0"/>
          <w:divBdr>
            <w:top w:val="none" w:sz="0" w:space="0" w:color="auto"/>
            <w:left w:val="none" w:sz="0" w:space="0" w:color="auto"/>
            <w:bottom w:val="none" w:sz="0" w:space="0" w:color="auto"/>
            <w:right w:val="none" w:sz="0" w:space="0" w:color="auto"/>
          </w:divBdr>
        </w:div>
        <w:div w:id="134220022">
          <w:marLeft w:val="0"/>
          <w:marRight w:val="0"/>
          <w:marTop w:val="0"/>
          <w:marBottom w:val="0"/>
          <w:divBdr>
            <w:top w:val="none" w:sz="0" w:space="0" w:color="auto"/>
            <w:left w:val="none" w:sz="0" w:space="0" w:color="auto"/>
            <w:bottom w:val="none" w:sz="0" w:space="0" w:color="auto"/>
            <w:right w:val="none" w:sz="0" w:space="0" w:color="auto"/>
          </w:divBdr>
        </w:div>
        <w:div w:id="1369336102">
          <w:marLeft w:val="0"/>
          <w:marRight w:val="0"/>
          <w:marTop w:val="0"/>
          <w:marBottom w:val="0"/>
          <w:divBdr>
            <w:top w:val="none" w:sz="0" w:space="0" w:color="auto"/>
            <w:left w:val="none" w:sz="0" w:space="0" w:color="auto"/>
            <w:bottom w:val="none" w:sz="0" w:space="0" w:color="auto"/>
            <w:right w:val="none" w:sz="0" w:space="0" w:color="auto"/>
          </w:divBdr>
        </w:div>
        <w:div w:id="2044085877">
          <w:marLeft w:val="0"/>
          <w:marRight w:val="0"/>
          <w:marTop w:val="0"/>
          <w:marBottom w:val="0"/>
          <w:divBdr>
            <w:top w:val="none" w:sz="0" w:space="0" w:color="auto"/>
            <w:left w:val="none" w:sz="0" w:space="0" w:color="auto"/>
            <w:bottom w:val="none" w:sz="0" w:space="0" w:color="auto"/>
            <w:right w:val="none" w:sz="0" w:space="0" w:color="auto"/>
          </w:divBdr>
        </w:div>
        <w:div w:id="56393156">
          <w:marLeft w:val="0"/>
          <w:marRight w:val="0"/>
          <w:marTop w:val="0"/>
          <w:marBottom w:val="0"/>
          <w:divBdr>
            <w:top w:val="none" w:sz="0" w:space="0" w:color="auto"/>
            <w:left w:val="none" w:sz="0" w:space="0" w:color="auto"/>
            <w:bottom w:val="none" w:sz="0" w:space="0" w:color="auto"/>
            <w:right w:val="none" w:sz="0" w:space="0" w:color="auto"/>
          </w:divBdr>
        </w:div>
        <w:div w:id="1843231892">
          <w:marLeft w:val="0"/>
          <w:marRight w:val="0"/>
          <w:marTop w:val="0"/>
          <w:marBottom w:val="0"/>
          <w:divBdr>
            <w:top w:val="none" w:sz="0" w:space="0" w:color="auto"/>
            <w:left w:val="none" w:sz="0" w:space="0" w:color="auto"/>
            <w:bottom w:val="none" w:sz="0" w:space="0" w:color="auto"/>
            <w:right w:val="none" w:sz="0" w:space="0" w:color="auto"/>
          </w:divBdr>
        </w:div>
        <w:div w:id="1525513783">
          <w:marLeft w:val="0"/>
          <w:marRight w:val="0"/>
          <w:marTop w:val="0"/>
          <w:marBottom w:val="0"/>
          <w:divBdr>
            <w:top w:val="none" w:sz="0" w:space="0" w:color="auto"/>
            <w:left w:val="none" w:sz="0" w:space="0" w:color="auto"/>
            <w:bottom w:val="none" w:sz="0" w:space="0" w:color="auto"/>
            <w:right w:val="none" w:sz="0" w:space="0" w:color="auto"/>
          </w:divBdr>
        </w:div>
        <w:div w:id="2086297023">
          <w:marLeft w:val="0"/>
          <w:marRight w:val="0"/>
          <w:marTop w:val="0"/>
          <w:marBottom w:val="0"/>
          <w:divBdr>
            <w:top w:val="none" w:sz="0" w:space="0" w:color="auto"/>
            <w:left w:val="none" w:sz="0" w:space="0" w:color="auto"/>
            <w:bottom w:val="none" w:sz="0" w:space="0" w:color="auto"/>
            <w:right w:val="none" w:sz="0" w:space="0" w:color="auto"/>
          </w:divBdr>
          <w:divsChild>
            <w:div w:id="764422894">
              <w:marLeft w:val="0"/>
              <w:marRight w:val="0"/>
              <w:marTop w:val="0"/>
              <w:marBottom w:val="0"/>
              <w:divBdr>
                <w:top w:val="none" w:sz="0" w:space="0" w:color="auto"/>
                <w:left w:val="none" w:sz="0" w:space="0" w:color="auto"/>
                <w:bottom w:val="none" w:sz="0" w:space="0" w:color="auto"/>
                <w:right w:val="none" w:sz="0" w:space="0" w:color="auto"/>
              </w:divBdr>
            </w:div>
            <w:div w:id="2099786338">
              <w:marLeft w:val="0"/>
              <w:marRight w:val="0"/>
              <w:marTop w:val="0"/>
              <w:marBottom w:val="0"/>
              <w:divBdr>
                <w:top w:val="none" w:sz="0" w:space="0" w:color="auto"/>
                <w:left w:val="none" w:sz="0" w:space="0" w:color="auto"/>
                <w:bottom w:val="none" w:sz="0" w:space="0" w:color="auto"/>
                <w:right w:val="none" w:sz="0" w:space="0" w:color="auto"/>
              </w:divBdr>
            </w:div>
          </w:divsChild>
        </w:div>
        <w:div w:id="2087072336">
          <w:marLeft w:val="0"/>
          <w:marRight w:val="0"/>
          <w:marTop w:val="0"/>
          <w:marBottom w:val="0"/>
          <w:divBdr>
            <w:top w:val="none" w:sz="0" w:space="0" w:color="auto"/>
            <w:left w:val="none" w:sz="0" w:space="0" w:color="auto"/>
            <w:bottom w:val="none" w:sz="0" w:space="0" w:color="auto"/>
            <w:right w:val="none" w:sz="0" w:space="0" w:color="auto"/>
          </w:divBdr>
        </w:div>
        <w:div w:id="1352222301">
          <w:marLeft w:val="0"/>
          <w:marRight w:val="0"/>
          <w:marTop w:val="0"/>
          <w:marBottom w:val="0"/>
          <w:divBdr>
            <w:top w:val="none" w:sz="0" w:space="0" w:color="auto"/>
            <w:left w:val="none" w:sz="0" w:space="0" w:color="auto"/>
            <w:bottom w:val="none" w:sz="0" w:space="0" w:color="auto"/>
            <w:right w:val="none" w:sz="0" w:space="0" w:color="auto"/>
          </w:divBdr>
        </w:div>
        <w:div w:id="1747150170">
          <w:marLeft w:val="0"/>
          <w:marRight w:val="0"/>
          <w:marTop w:val="0"/>
          <w:marBottom w:val="0"/>
          <w:divBdr>
            <w:top w:val="none" w:sz="0" w:space="0" w:color="auto"/>
            <w:left w:val="none" w:sz="0" w:space="0" w:color="auto"/>
            <w:bottom w:val="none" w:sz="0" w:space="0" w:color="auto"/>
            <w:right w:val="none" w:sz="0" w:space="0" w:color="auto"/>
          </w:divBdr>
        </w:div>
        <w:div w:id="1189638103">
          <w:marLeft w:val="0"/>
          <w:marRight w:val="0"/>
          <w:marTop w:val="0"/>
          <w:marBottom w:val="0"/>
          <w:divBdr>
            <w:top w:val="none" w:sz="0" w:space="0" w:color="auto"/>
            <w:left w:val="none" w:sz="0" w:space="0" w:color="auto"/>
            <w:bottom w:val="none" w:sz="0" w:space="0" w:color="auto"/>
            <w:right w:val="none" w:sz="0" w:space="0" w:color="auto"/>
          </w:divBdr>
        </w:div>
        <w:div w:id="964510243">
          <w:marLeft w:val="0"/>
          <w:marRight w:val="0"/>
          <w:marTop w:val="0"/>
          <w:marBottom w:val="0"/>
          <w:divBdr>
            <w:top w:val="none" w:sz="0" w:space="0" w:color="auto"/>
            <w:left w:val="none" w:sz="0" w:space="0" w:color="auto"/>
            <w:bottom w:val="none" w:sz="0" w:space="0" w:color="auto"/>
            <w:right w:val="none" w:sz="0" w:space="0" w:color="auto"/>
          </w:divBdr>
        </w:div>
        <w:div w:id="1696492191">
          <w:marLeft w:val="0"/>
          <w:marRight w:val="0"/>
          <w:marTop w:val="0"/>
          <w:marBottom w:val="0"/>
          <w:divBdr>
            <w:top w:val="none" w:sz="0" w:space="0" w:color="auto"/>
            <w:left w:val="none" w:sz="0" w:space="0" w:color="auto"/>
            <w:bottom w:val="none" w:sz="0" w:space="0" w:color="auto"/>
            <w:right w:val="none" w:sz="0" w:space="0" w:color="auto"/>
          </w:divBdr>
        </w:div>
        <w:div w:id="190340886">
          <w:marLeft w:val="0"/>
          <w:marRight w:val="0"/>
          <w:marTop w:val="0"/>
          <w:marBottom w:val="0"/>
          <w:divBdr>
            <w:top w:val="none" w:sz="0" w:space="0" w:color="auto"/>
            <w:left w:val="none" w:sz="0" w:space="0" w:color="auto"/>
            <w:bottom w:val="none" w:sz="0" w:space="0" w:color="auto"/>
            <w:right w:val="none" w:sz="0" w:space="0" w:color="auto"/>
          </w:divBdr>
        </w:div>
        <w:div w:id="1669626659">
          <w:marLeft w:val="0"/>
          <w:marRight w:val="0"/>
          <w:marTop w:val="0"/>
          <w:marBottom w:val="0"/>
          <w:divBdr>
            <w:top w:val="none" w:sz="0" w:space="0" w:color="auto"/>
            <w:left w:val="none" w:sz="0" w:space="0" w:color="auto"/>
            <w:bottom w:val="none" w:sz="0" w:space="0" w:color="auto"/>
            <w:right w:val="none" w:sz="0" w:space="0" w:color="auto"/>
          </w:divBdr>
        </w:div>
        <w:div w:id="234167741">
          <w:marLeft w:val="0"/>
          <w:marRight w:val="0"/>
          <w:marTop w:val="0"/>
          <w:marBottom w:val="0"/>
          <w:divBdr>
            <w:top w:val="none" w:sz="0" w:space="0" w:color="auto"/>
            <w:left w:val="none" w:sz="0" w:space="0" w:color="auto"/>
            <w:bottom w:val="none" w:sz="0" w:space="0" w:color="auto"/>
            <w:right w:val="none" w:sz="0" w:space="0" w:color="auto"/>
          </w:divBdr>
        </w:div>
        <w:div w:id="1702051736">
          <w:marLeft w:val="0"/>
          <w:marRight w:val="0"/>
          <w:marTop w:val="0"/>
          <w:marBottom w:val="0"/>
          <w:divBdr>
            <w:top w:val="none" w:sz="0" w:space="0" w:color="auto"/>
            <w:left w:val="none" w:sz="0" w:space="0" w:color="auto"/>
            <w:bottom w:val="none" w:sz="0" w:space="0" w:color="auto"/>
            <w:right w:val="none" w:sz="0" w:space="0" w:color="auto"/>
          </w:divBdr>
        </w:div>
        <w:div w:id="1420979377">
          <w:marLeft w:val="0"/>
          <w:marRight w:val="0"/>
          <w:marTop w:val="0"/>
          <w:marBottom w:val="0"/>
          <w:divBdr>
            <w:top w:val="none" w:sz="0" w:space="0" w:color="auto"/>
            <w:left w:val="none" w:sz="0" w:space="0" w:color="auto"/>
            <w:bottom w:val="none" w:sz="0" w:space="0" w:color="auto"/>
            <w:right w:val="none" w:sz="0" w:space="0" w:color="auto"/>
          </w:divBdr>
        </w:div>
        <w:div w:id="1597447255">
          <w:marLeft w:val="0"/>
          <w:marRight w:val="0"/>
          <w:marTop w:val="0"/>
          <w:marBottom w:val="0"/>
          <w:divBdr>
            <w:top w:val="none" w:sz="0" w:space="0" w:color="auto"/>
            <w:left w:val="none" w:sz="0" w:space="0" w:color="auto"/>
            <w:bottom w:val="none" w:sz="0" w:space="0" w:color="auto"/>
            <w:right w:val="none" w:sz="0" w:space="0" w:color="auto"/>
          </w:divBdr>
        </w:div>
        <w:div w:id="1382362392">
          <w:marLeft w:val="0"/>
          <w:marRight w:val="0"/>
          <w:marTop w:val="0"/>
          <w:marBottom w:val="0"/>
          <w:divBdr>
            <w:top w:val="none" w:sz="0" w:space="0" w:color="auto"/>
            <w:left w:val="none" w:sz="0" w:space="0" w:color="auto"/>
            <w:bottom w:val="none" w:sz="0" w:space="0" w:color="auto"/>
            <w:right w:val="none" w:sz="0" w:space="0" w:color="auto"/>
          </w:divBdr>
        </w:div>
        <w:div w:id="207423973">
          <w:marLeft w:val="0"/>
          <w:marRight w:val="0"/>
          <w:marTop w:val="0"/>
          <w:marBottom w:val="0"/>
          <w:divBdr>
            <w:top w:val="none" w:sz="0" w:space="0" w:color="auto"/>
            <w:left w:val="none" w:sz="0" w:space="0" w:color="auto"/>
            <w:bottom w:val="none" w:sz="0" w:space="0" w:color="auto"/>
            <w:right w:val="none" w:sz="0" w:space="0" w:color="auto"/>
          </w:divBdr>
        </w:div>
        <w:div w:id="449055632">
          <w:marLeft w:val="0"/>
          <w:marRight w:val="0"/>
          <w:marTop w:val="0"/>
          <w:marBottom w:val="0"/>
          <w:divBdr>
            <w:top w:val="none" w:sz="0" w:space="0" w:color="auto"/>
            <w:left w:val="none" w:sz="0" w:space="0" w:color="auto"/>
            <w:bottom w:val="none" w:sz="0" w:space="0" w:color="auto"/>
            <w:right w:val="none" w:sz="0" w:space="0" w:color="auto"/>
          </w:divBdr>
        </w:div>
        <w:div w:id="267085615">
          <w:marLeft w:val="0"/>
          <w:marRight w:val="0"/>
          <w:marTop w:val="0"/>
          <w:marBottom w:val="0"/>
          <w:divBdr>
            <w:top w:val="none" w:sz="0" w:space="0" w:color="auto"/>
            <w:left w:val="none" w:sz="0" w:space="0" w:color="auto"/>
            <w:bottom w:val="none" w:sz="0" w:space="0" w:color="auto"/>
            <w:right w:val="none" w:sz="0" w:space="0" w:color="auto"/>
          </w:divBdr>
        </w:div>
        <w:div w:id="207764403">
          <w:marLeft w:val="0"/>
          <w:marRight w:val="0"/>
          <w:marTop w:val="0"/>
          <w:marBottom w:val="0"/>
          <w:divBdr>
            <w:top w:val="none" w:sz="0" w:space="0" w:color="auto"/>
            <w:left w:val="none" w:sz="0" w:space="0" w:color="auto"/>
            <w:bottom w:val="none" w:sz="0" w:space="0" w:color="auto"/>
            <w:right w:val="none" w:sz="0" w:space="0" w:color="auto"/>
          </w:divBdr>
        </w:div>
        <w:div w:id="1657606575">
          <w:marLeft w:val="0"/>
          <w:marRight w:val="0"/>
          <w:marTop w:val="0"/>
          <w:marBottom w:val="0"/>
          <w:divBdr>
            <w:top w:val="none" w:sz="0" w:space="0" w:color="auto"/>
            <w:left w:val="none" w:sz="0" w:space="0" w:color="auto"/>
            <w:bottom w:val="none" w:sz="0" w:space="0" w:color="auto"/>
            <w:right w:val="none" w:sz="0" w:space="0" w:color="auto"/>
          </w:divBdr>
        </w:div>
        <w:div w:id="1709988976">
          <w:marLeft w:val="0"/>
          <w:marRight w:val="0"/>
          <w:marTop w:val="0"/>
          <w:marBottom w:val="0"/>
          <w:divBdr>
            <w:top w:val="none" w:sz="0" w:space="0" w:color="auto"/>
            <w:left w:val="none" w:sz="0" w:space="0" w:color="auto"/>
            <w:bottom w:val="none" w:sz="0" w:space="0" w:color="auto"/>
            <w:right w:val="none" w:sz="0" w:space="0" w:color="auto"/>
          </w:divBdr>
        </w:div>
        <w:div w:id="1799640730">
          <w:marLeft w:val="0"/>
          <w:marRight w:val="0"/>
          <w:marTop w:val="0"/>
          <w:marBottom w:val="0"/>
          <w:divBdr>
            <w:top w:val="none" w:sz="0" w:space="0" w:color="auto"/>
            <w:left w:val="none" w:sz="0" w:space="0" w:color="auto"/>
            <w:bottom w:val="none" w:sz="0" w:space="0" w:color="auto"/>
            <w:right w:val="none" w:sz="0" w:space="0" w:color="auto"/>
          </w:divBdr>
        </w:div>
        <w:div w:id="1781098017">
          <w:marLeft w:val="0"/>
          <w:marRight w:val="0"/>
          <w:marTop w:val="0"/>
          <w:marBottom w:val="0"/>
          <w:divBdr>
            <w:top w:val="none" w:sz="0" w:space="0" w:color="auto"/>
            <w:left w:val="none" w:sz="0" w:space="0" w:color="auto"/>
            <w:bottom w:val="none" w:sz="0" w:space="0" w:color="auto"/>
            <w:right w:val="none" w:sz="0" w:space="0" w:color="auto"/>
          </w:divBdr>
        </w:div>
        <w:div w:id="490675788">
          <w:marLeft w:val="0"/>
          <w:marRight w:val="0"/>
          <w:marTop w:val="0"/>
          <w:marBottom w:val="0"/>
          <w:divBdr>
            <w:top w:val="none" w:sz="0" w:space="0" w:color="auto"/>
            <w:left w:val="none" w:sz="0" w:space="0" w:color="auto"/>
            <w:bottom w:val="none" w:sz="0" w:space="0" w:color="auto"/>
            <w:right w:val="none" w:sz="0" w:space="0" w:color="auto"/>
          </w:divBdr>
        </w:div>
        <w:div w:id="1530753476">
          <w:marLeft w:val="0"/>
          <w:marRight w:val="0"/>
          <w:marTop w:val="0"/>
          <w:marBottom w:val="0"/>
          <w:divBdr>
            <w:top w:val="none" w:sz="0" w:space="0" w:color="auto"/>
            <w:left w:val="none" w:sz="0" w:space="0" w:color="auto"/>
            <w:bottom w:val="none" w:sz="0" w:space="0" w:color="auto"/>
            <w:right w:val="none" w:sz="0" w:space="0" w:color="auto"/>
          </w:divBdr>
        </w:div>
        <w:div w:id="516772656">
          <w:marLeft w:val="0"/>
          <w:marRight w:val="0"/>
          <w:marTop w:val="0"/>
          <w:marBottom w:val="0"/>
          <w:divBdr>
            <w:top w:val="none" w:sz="0" w:space="0" w:color="auto"/>
            <w:left w:val="none" w:sz="0" w:space="0" w:color="auto"/>
            <w:bottom w:val="none" w:sz="0" w:space="0" w:color="auto"/>
            <w:right w:val="none" w:sz="0" w:space="0" w:color="auto"/>
          </w:divBdr>
        </w:div>
        <w:div w:id="53091998">
          <w:marLeft w:val="0"/>
          <w:marRight w:val="0"/>
          <w:marTop w:val="0"/>
          <w:marBottom w:val="0"/>
          <w:divBdr>
            <w:top w:val="none" w:sz="0" w:space="0" w:color="auto"/>
            <w:left w:val="none" w:sz="0" w:space="0" w:color="auto"/>
            <w:bottom w:val="none" w:sz="0" w:space="0" w:color="auto"/>
            <w:right w:val="none" w:sz="0" w:space="0" w:color="auto"/>
          </w:divBdr>
        </w:div>
        <w:div w:id="824391490">
          <w:marLeft w:val="0"/>
          <w:marRight w:val="0"/>
          <w:marTop w:val="0"/>
          <w:marBottom w:val="0"/>
          <w:divBdr>
            <w:top w:val="none" w:sz="0" w:space="0" w:color="auto"/>
            <w:left w:val="none" w:sz="0" w:space="0" w:color="auto"/>
            <w:bottom w:val="none" w:sz="0" w:space="0" w:color="auto"/>
            <w:right w:val="none" w:sz="0" w:space="0" w:color="auto"/>
          </w:divBdr>
        </w:div>
        <w:div w:id="1790465840">
          <w:marLeft w:val="0"/>
          <w:marRight w:val="0"/>
          <w:marTop w:val="0"/>
          <w:marBottom w:val="0"/>
          <w:divBdr>
            <w:top w:val="none" w:sz="0" w:space="0" w:color="auto"/>
            <w:left w:val="none" w:sz="0" w:space="0" w:color="auto"/>
            <w:bottom w:val="none" w:sz="0" w:space="0" w:color="auto"/>
            <w:right w:val="none" w:sz="0" w:space="0" w:color="auto"/>
          </w:divBdr>
        </w:div>
        <w:div w:id="1749499171">
          <w:marLeft w:val="0"/>
          <w:marRight w:val="0"/>
          <w:marTop w:val="0"/>
          <w:marBottom w:val="0"/>
          <w:divBdr>
            <w:top w:val="none" w:sz="0" w:space="0" w:color="auto"/>
            <w:left w:val="none" w:sz="0" w:space="0" w:color="auto"/>
            <w:bottom w:val="none" w:sz="0" w:space="0" w:color="auto"/>
            <w:right w:val="none" w:sz="0" w:space="0" w:color="auto"/>
          </w:divBdr>
        </w:div>
        <w:div w:id="219562784">
          <w:marLeft w:val="0"/>
          <w:marRight w:val="0"/>
          <w:marTop w:val="0"/>
          <w:marBottom w:val="0"/>
          <w:divBdr>
            <w:top w:val="none" w:sz="0" w:space="0" w:color="auto"/>
            <w:left w:val="none" w:sz="0" w:space="0" w:color="auto"/>
            <w:bottom w:val="none" w:sz="0" w:space="0" w:color="auto"/>
            <w:right w:val="none" w:sz="0" w:space="0" w:color="auto"/>
          </w:divBdr>
        </w:div>
        <w:div w:id="1327436181">
          <w:marLeft w:val="0"/>
          <w:marRight w:val="0"/>
          <w:marTop w:val="0"/>
          <w:marBottom w:val="0"/>
          <w:divBdr>
            <w:top w:val="none" w:sz="0" w:space="0" w:color="auto"/>
            <w:left w:val="none" w:sz="0" w:space="0" w:color="auto"/>
            <w:bottom w:val="none" w:sz="0" w:space="0" w:color="auto"/>
            <w:right w:val="none" w:sz="0" w:space="0" w:color="auto"/>
          </w:divBdr>
        </w:div>
        <w:div w:id="2109227489">
          <w:marLeft w:val="0"/>
          <w:marRight w:val="0"/>
          <w:marTop w:val="0"/>
          <w:marBottom w:val="0"/>
          <w:divBdr>
            <w:top w:val="none" w:sz="0" w:space="0" w:color="auto"/>
            <w:left w:val="none" w:sz="0" w:space="0" w:color="auto"/>
            <w:bottom w:val="none" w:sz="0" w:space="0" w:color="auto"/>
            <w:right w:val="none" w:sz="0" w:space="0" w:color="auto"/>
          </w:divBdr>
        </w:div>
        <w:div w:id="1869294778">
          <w:marLeft w:val="0"/>
          <w:marRight w:val="0"/>
          <w:marTop w:val="0"/>
          <w:marBottom w:val="0"/>
          <w:divBdr>
            <w:top w:val="none" w:sz="0" w:space="0" w:color="auto"/>
            <w:left w:val="none" w:sz="0" w:space="0" w:color="auto"/>
            <w:bottom w:val="none" w:sz="0" w:space="0" w:color="auto"/>
            <w:right w:val="none" w:sz="0" w:space="0" w:color="auto"/>
          </w:divBdr>
        </w:div>
        <w:div w:id="1772358591">
          <w:marLeft w:val="0"/>
          <w:marRight w:val="0"/>
          <w:marTop w:val="0"/>
          <w:marBottom w:val="0"/>
          <w:divBdr>
            <w:top w:val="none" w:sz="0" w:space="0" w:color="auto"/>
            <w:left w:val="none" w:sz="0" w:space="0" w:color="auto"/>
            <w:bottom w:val="none" w:sz="0" w:space="0" w:color="auto"/>
            <w:right w:val="none" w:sz="0" w:space="0" w:color="auto"/>
          </w:divBdr>
        </w:div>
        <w:div w:id="687289203">
          <w:marLeft w:val="0"/>
          <w:marRight w:val="0"/>
          <w:marTop w:val="0"/>
          <w:marBottom w:val="0"/>
          <w:divBdr>
            <w:top w:val="none" w:sz="0" w:space="0" w:color="auto"/>
            <w:left w:val="none" w:sz="0" w:space="0" w:color="auto"/>
            <w:bottom w:val="none" w:sz="0" w:space="0" w:color="auto"/>
            <w:right w:val="none" w:sz="0" w:space="0" w:color="auto"/>
          </w:divBdr>
        </w:div>
        <w:div w:id="1776974080">
          <w:marLeft w:val="0"/>
          <w:marRight w:val="0"/>
          <w:marTop w:val="0"/>
          <w:marBottom w:val="0"/>
          <w:divBdr>
            <w:top w:val="none" w:sz="0" w:space="0" w:color="auto"/>
            <w:left w:val="none" w:sz="0" w:space="0" w:color="auto"/>
            <w:bottom w:val="none" w:sz="0" w:space="0" w:color="auto"/>
            <w:right w:val="none" w:sz="0" w:space="0" w:color="auto"/>
          </w:divBdr>
        </w:div>
        <w:div w:id="324893909">
          <w:marLeft w:val="0"/>
          <w:marRight w:val="0"/>
          <w:marTop w:val="0"/>
          <w:marBottom w:val="0"/>
          <w:divBdr>
            <w:top w:val="none" w:sz="0" w:space="0" w:color="auto"/>
            <w:left w:val="none" w:sz="0" w:space="0" w:color="auto"/>
            <w:bottom w:val="none" w:sz="0" w:space="0" w:color="auto"/>
            <w:right w:val="none" w:sz="0" w:space="0" w:color="auto"/>
          </w:divBdr>
        </w:div>
        <w:div w:id="775364545">
          <w:marLeft w:val="0"/>
          <w:marRight w:val="0"/>
          <w:marTop w:val="0"/>
          <w:marBottom w:val="0"/>
          <w:divBdr>
            <w:top w:val="none" w:sz="0" w:space="0" w:color="auto"/>
            <w:left w:val="none" w:sz="0" w:space="0" w:color="auto"/>
            <w:bottom w:val="none" w:sz="0" w:space="0" w:color="auto"/>
            <w:right w:val="none" w:sz="0" w:space="0" w:color="auto"/>
          </w:divBdr>
        </w:div>
        <w:div w:id="1392801652">
          <w:marLeft w:val="0"/>
          <w:marRight w:val="0"/>
          <w:marTop w:val="0"/>
          <w:marBottom w:val="0"/>
          <w:divBdr>
            <w:top w:val="none" w:sz="0" w:space="0" w:color="auto"/>
            <w:left w:val="none" w:sz="0" w:space="0" w:color="auto"/>
            <w:bottom w:val="none" w:sz="0" w:space="0" w:color="auto"/>
            <w:right w:val="none" w:sz="0" w:space="0" w:color="auto"/>
          </w:divBdr>
        </w:div>
        <w:div w:id="1184050187">
          <w:marLeft w:val="0"/>
          <w:marRight w:val="0"/>
          <w:marTop w:val="0"/>
          <w:marBottom w:val="0"/>
          <w:divBdr>
            <w:top w:val="none" w:sz="0" w:space="0" w:color="auto"/>
            <w:left w:val="none" w:sz="0" w:space="0" w:color="auto"/>
            <w:bottom w:val="none" w:sz="0" w:space="0" w:color="auto"/>
            <w:right w:val="none" w:sz="0" w:space="0" w:color="auto"/>
          </w:divBdr>
        </w:div>
        <w:div w:id="1109005466">
          <w:marLeft w:val="0"/>
          <w:marRight w:val="0"/>
          <w:marTop w:val="0"/>
          <w:marBottom w:val="0"/>
          <w:divBdr>
            <w:top w:val="none" w:sz="0" w:space="0" w:color="auto"/>
            <w:left w:val="none" w:sz="0" w:space="0" w:color="auto"/>
            <w:bottom w:val="none" w:sz="0" w:space="0" w:color="auto"/>
            <w:right w:val="none" w:sz="0" w:space="0" w:color="auto"/>
          </w:divBdr>
        </w:div>
        <w:div w:id="1688213131">
          <w:marLeft w:val="0"/>
          <w:marRight w:val="0"/>
          <w:marTop w:val="0"/>
          <w:marBottom w:val="0"/>
          <w:divBdr>
            <w:top w:val="none" w:sz="0" w:space="0" w:color="auto"/>
            <w:left w:val="none" w:sz="0" w:space="0" w:color="auto"/>
            <w:bottom w:val="none" w:sz="0" w:space="0" w:color="auto"/>
            <w:right w:val="none" w:sz="0" w:space="0" w:color="auto"/>
          </w:divBdr>
        </w:div>
        <w:div w:id="1762875007">
          <w:marLeft w:val="0"/>
          <w:marRight w:val="0"/>
          <w:marTop w:val="0"/>
          <w:marBottom w:val="0"/>
          <w:divBdr>
            <w:top w:val="none" w:sz="0" w:space="0" w:color="auto"/>
            <w:left w:val="none" w:sz="0" w:space="0" w:color="auto"/>
            <w:bottom w:val="none" w:sz="0" w:space="0" w:color="auto"/>
            <w:right w:val="none" w:sz="0" w:space="0" w:color="auto"/>
          </w:divBdr>
        </w:div>
        <w:div w:id="1780833877">
          <w:marLeft w:val="0"/>
          <w:marRight w:val="0"/>
          <w:marTop w:val="0"/>
          <w:marBottom w:val="0"/>
          <w:divBdr>
            <w:top w:val="none" w:sz="0" w:space="0" w:color="auto"/>
            <w:left w:val="none" w:sz="0" w:space="0" w:color="auto"/>
            <w:bottom w:val="none" w:sz="0" w:space="0" w:color="auto"/>
            <w:right w:val="none" w:sz="0" w:space="0" w:color="auto"/>
          </w:divBdr>
        </w:div>
        <w:div w:id="195852184">
          <w:marLeft w:val="0"/>
          <w:marRight w:val="0"/>
          <w:marTop w:val="0"/>
          <w:marBottom w:val="0"/>
          <w:divBdr>
            <w:top w:val="none" w:sz="0" w:space="0" w:color="auto"/>
            <w:left w:val="none" w:sz="0" w:space="0" w:color="auto"/>
            <w:bottom w:val="none" w:sz="0" w:space="0" w:color="auto"/>
            <w:right w:val="none" w:sz="0" w:space="0" w:color="auto"/>
          </w:divBdr>
        </w:div>
        <w:div w:id="586885004">
          <w:marLeft w:val="0"/>
          <w:marRight w:val="0"/>
          <w:marTop w:val="0"/>
          <w:marBottom w:val="0"/>
          <w:divBdr>
            <w:top w:val="none" w:sz="0" w:space="0" w:color="auto"/>
            <w:left w:val="none" w:sz="0" w:space="0" w:color="auto"/>
            <w:bottom w:val="none" w:sz="0" w:space="0" w:color="auto"/>
            <w:right w:val="none" w:sz="0" w:space="0" w:color="auto"/>
          </w:divBdr>
        </w:div>
        <w:div w:id="846942156">
          <w:marLeft w:val="0"/>
          <w:marRight w:val="0"/>
          <w:marTop w:val="0"/>
          <w:marBottom w:val="0"/>
          <w:divBdr>
            <w:top w:val="none" w:sz="0" w:space="0" w:color="auto"/>
            <w:left w:val="none" w:sz="0" w:space="0" w:color="auto"/>
            <w:bottom w:val="none" w:sz="0" w:space="0" w:color="auto"/>
            <w:right w:val="none" w:sz="0" w:space="0" w:color="auto"/>
          </w:divBdr>
        </w:div>
        <w:div w:id="1807552879">
          <w:marLeft w:val="0"/>
          <w:marRight w:val="0"/>
          <w:marTop w:val="0"/>
          <w:marBottom w:val="0"/>
          <w:divBdr>
            <w:top w:val="none" w:sz="0" w:space="0" w:color="auto"/>
            <w:left w:val="none" w:sz="0" w:space="0" w:color="auto"/>
            <w:bottom w:val="none" w:sz="0" w:space="0" w:color="auto"/>
            <w:right w:val="none" w:sz="0" w:space="0" w:color="auto"/>
          </w:divBdr>
        </w:div>
        <w:div w:id="1492404369">
          <w:marLeft w:val="0"/>
          <w:marRight w:val="0"/>
          <w:marTop w:val="0"/>
          <w:marBottom w:val="0"/>
          <w:divBdr>
            <w:top w:val="none" w:sz="0" w:space="0" w:color="auto"/>
            <w:left w:val="none" w:sz="0" w:space="0" w:color="auto"/>
            <w:bottom w:val="none" w:sz="0" w:space="0" w:color="auto"/>
            <w:right w:val="none" w:sz="0" w:space="0" w:color="auto"/>
          </w:divBdr>
        </w:div>
        <w:div w:id="214704802">
          <w:marLeft w:val="0"/>
          <w:marRight w:val="0"/>
          <w:marTop w:val="0"/>
          <w:marBottom w:val="0"/>
          <w:divBdr>
            <w:top w:val="none" w:sz="0" w:space="0" w:color="auto"/>
            <w:left w:val="none" w:sz="0" w:space="0" w:color="auto"/>
            <w:bottom w:val="none" w:sz="0" w:space="0" w:color="auto"/>
            <w:right w:val="none" w:sz="0" w:space="0" w:color="auto"/>
          </w:divBdr>
        </w:div>
        <w:div w:id="8936151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14118</Words>
  <Characters>80478</Characters>
  <Application>Microsoft Office Word</Application>
  <DocSecurity>0</DocSecurity>
  <Lines>670</Lines>
  <Paragraphs>188</Paragraphs>
  <ScaleCrop>false</ScaleCrop>
  <Company/>
  <LinksUpToDate>false</LinksUpToDate>
  <CharactersWithSpaces>94408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2020-01-27T16:04:00Z</dcterms:created>
  <dcterms:modified xsi:type="dcterms:W3CDTF">2020-01-27T16:05:00Z</dcterms:modified>
</cp:coreProperties>
</file>